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12DB" w14:textId="2CCC97EF" w:rsidR="00951DDA" w:rsidRDefault="00C5751C" w:rsidP="0065278D">
      <w:pPr>
        <w:spacing w:after="0"/>
        <w:jc w:val="center"/>
      </w:pPr>
      <w:r>
        <w:t xml:space="preserve">Протокол </w:t>
      </w:r>
      <w:r w:rsidR="00EC433E">
        <w:t>онлайн-</w:t>
      </w:r>
      <w:r>
        <w:t>заседания комиссии «Школьные шахматы»</w:t>
      </w:r>
    </w:p>
    <w:p w14:paraId="0A6C2C84" w14:textId="3050D8DF" w:rsidR="00C5751C" w:rsidRDefault="00C5751C" w:rsidP="0065278D">
      <w:pPr>
        <w:spacing w:after="0"/>
        <w:jc w:val="center"/>
      </w:pPr>
      <w:r>
        <w:t>Общероссийской общественной организации</w:t>
      </w:r>
    </w:p>
    <w:p w14:paraId="289CAADF" w14:textId="3FED867D" w:rsidR="00C5751C" w:rsidRDefault="00C5751C" w:rsidP="0065278D">
      <w:pPr>
        <w:spacing w:after="0"/>
        <w:jc w:val="center"/>
      </w:pPr>
      <w:r>
        <w:t>«Федерация шахмат России»</w:t>
      </w:r>
    </w:p>
    <w:p w14:paraId="164D3B03" w14:textId="7BEC888F" w:rsidR="00EC433E" w:rsidRDefault="00EC433E" w:rsidP="0065278D">
      <w:pPr>
        <w:spacing w:after="0"/>
        <w:jc w:val="center"/>
      </w:pPr>
      <w:r>
        <w:t xml:space="preserve">Москва, </w:t>
      </w:r>
      <w:r w:rsidR="00A01263">
        <w:t>16</w:t>
      </w:r>
      <w:r>
        <w:t xml:space="preserve"> </w:t>
      </w:r>
      <w:r w:rsidR="00A01263">
        <w:t>марта</w:t>
      </w:r>
      <w:r>
        <w:t xml:space="preserve"> 202</w:t>
      </w:r>
      <w:r w:rsidR="00A01263">
        <w:t>4</w:t>
      </w:r>
      <w:r w:rsidR="00193FB0" w:rsidRPr="00193FB0">
        <w:t xml:space="preserve"> </w:t>
      </w:r>
      <w:r>
        <w:t>г.</w:t>
      </w:r>
    </w:p>
    <w:p w14:paraId="22309989" w14:textId="403D318A" w:rsidR="00913FB0" w:rsidRDefault="00913FB0" w:rsidP="00913FB0">
      <w:r w:rsidRPr="00DA1BC8">
        <w:t>Заседание вел председатель</w:t>
      </w:r>
      <w:r w:rsidRPr="00021510">
        <w:t xml:space="preserve"> </w:t>
      </w:r>
      <w:r>
        <w:t>КШШ А.Н. Костьев (Москва)</w:t>
      </w:r>
    </w:p>
    <w:p w14:paraId="52B66062" w14:textId="3DE7A3C1" w:rsidR="00EC433E" w:rsidRDefault="00EC433E" w:rsidP="001A4751">
      <w:pPr>
        <w:jc w:val="both"/>
      </w:pPr>
      <w:r>
        <w:t xml:space="preserve">На заседании присутствовали: </w:t>
      </w:r>
      <w:r w:rsidR="00472A49">
        <w:t>Уманская Э.Э.</w:t>
      </w:r>
      <w:r w:rsidR="00193FB0" w:rsidRPr="00193FB0">
        <w:t xml:space="preserve"> </w:t>
      </w:r>
      <w:r w:rsidR="00472A49">
        <w:t xml:space="preserve">(Москва), Климов С.Б. (Москва), Сиротин П.М. (Воронеж), Степанов А.А. (Владивосток), Дерябина С.Е. (Ижевск), Сорина М.М. (Санкт-Петербург), Сокрустов И.А. (Обнинск), Кулешов К.В. (Ростовская обл.), </w:t>
      </w:r>
      <w:proofErr w:type="spellStart"/>
      <w:r w:rsidR="001A4751">
        <w:t>Дзантиев</w:t>
      </w:r>
      <w:proofErr w:type="spellEnd"/>
      <w:r w:rsidR="001A4751">
        <w:t xml:space="preserve"> З.А. (Липецк), </w:t>
      </w:r>
      <w:proofErr w:type="spellStart"/>
      <w:r w:rsidR="001A4751">
        <w:t>Супрунюк</w:t>
      </w:r>
      <w:proofErr w:type="spellEnd"/>
      <w:r w:rsidR="001A4751">
        <w:t xml:space="preserve"> Н.А. (Омск), Егоров В.А. (Якутск), Соха А.А. (Барнаул), </w:t>
      </w:r>
      <w:r w:rsidR="00472A49">
        <w:t xml:space="preserve">Гришина В.Р. (Чебоксары), Глухова </w:t>
      </w:r>
      <w:r w:rsidR="00843910">
        <w:t>О.В.</w:t>
      </w:r>
      <w:r w:rsidR="00193FB0">
        <w:t xml:space="preserve"> </w:t>
      </w:r>
      <w:r w:rsidR="00843910">
        <w:t>(</w:t>
      </w:r>
      <w:proofErr w:type="spellStart"/>
      <w:r w:rsidR="00843910">
        <w:t>Сатка</w:t>
      </w:r>
      <w:proofErr w:type="spellEnd"/>
      <w:r w:rsidR="00843910">
        <w:t>)</w:t>
      </w:r>
      <w:r w:rsidR="00472A49">
        <w:t xml:space="preserve">, </w:t>
      </w:r>
      <w:proofErr w:type="spellStart"/>
      <w:r w:rsidR="00472A49">
        <w:t>Поломарь</w:t>
      </w:r>
      <w:proofErr w:type="spellEnd"/>
      <w:r w:rsidR="00843910">
        <w:t xml:space="preserve"> А.В. (Пермь)</w:t>
      </w:r>
      <w:r w:rsidR="00472A49">
        <w:t xml:space="preserve">, </w:t>
      </w:r>
      <w:proofErr w:type="spellStart"/>
      <w:r w:rsidR="00472A49">
        <w:t>Бобунов</w:t>
      </w:r>
      <w:proofErr w:type="spellEnd"/>
      <w:r w:rsidR="00843910">
        <w:t xml:space="preserve"> А.А. (Брянск)</w:t>
      </w:r>
      <w:r w:rsidR="00472A49">
        <w:t>, Шукан</w:t>
      </w:r>
      <w:r w:rsidR="00843910">
        <w:t xml:space="preserve"> А.В. (Новокузнецк)</w:t>
      </w:r>
      <w:r w:rsidR="00472A49">
        <w:t xml:space="preserve">, </w:t>
      </w:r>
      <w:proofErr w:type="spellStart"/>
      <w:r w:rsidR="00472A49">
        <w:t>Яхтенфельд</w:t>
      </w:r>
      <w:proofErr w:type="spellEnd"/>
      <w:r w:rsidR="00843910">
        <w:t xml:space="preserve"> М.А. (Волгоград)</w:t>
      </w:r>
      <w:r w:rsidR="00472A49">
        <w:t>, Кухаренко Е.В. (Томск)</w:t>
      </w:r>
      <w:r w:rsidR="00913FB0">
        <w:t>, Кошеваров А.В.</w:t>
      </w:r>
      <w:r w:rsidR="00193FB0">
        <w:t xml:space="preserve"> </w:t>
      </w:r>
      <w:r w:rsidR="00913FB0">
        <w:t>(Воронеж).</w:t>
      </w:r>
    </w:p>
    <w:p w14:paraId="55F76CB8" w14:textId="780BB563" w:rsidR="00EC433E" w:rsidRDefault="00EC433E" w:rsidP="00EC433E">
      <w:r>
        <w:t>Приглашенные:</w:t>
      </w:r>
      <w:r w:rsidR="00215143" w:rsidRPr="00215143">
        <w:t xml:space="preserve"> </w:t>
      </w:r>
      <w:r w:rsidR="00215143">
        <w:t>Зверева Т.И. (Томск)</w:t>
      </w:r>
      <w:r w:rsidR="00913FB0">
        <w:t>, Ковпак И.В. (Московская обл.).</w:t>
      </w:r>
    </w:p>
    <w:p w14:paraId="01D4FFA9" w14:textId="18A9E614" w:rsidR="00EC433E" w:rsidRDefault="00EC433E" w:rsidP="00EC433E">
      <w:r>
        <w:t>Секретарь: Климов С.Б. (Москва)</w:t>
      </w:r>
    </w:p>
    <w:p w14:paraId="0BA20B48" w14:textId="63ACA8D3" w:rsidR="00DD1E0E" w:rsidRDefault="00DD1E0E" w:rsidP="00EC433E">
      <w:r>
        <w:t>Повестка дня</w:t>
      </w:r>
    </w:p>
    <w:p w14:paraId="3B7B943A" w14:textId="0DCB9A45" w:rsidR="00DD1E0E" w:rsidRDefault="000C3074" w:rsidP="00DD1E0E">
      <w:pPr>
        <w:pStyle w:val="a3"/>
        <w:numPr>
          <w:ilvl w:val="0"/>
          <w:numId w:val="1"/>
        </w:numPr>
      </w:pPr>
      <w:r w:rsidRPr="000C3074">
        <w:t>Итоги тематических смен в ВДЦ «Океан» и в ВДЦ «Орленок»</w:t>
      </w:r>
      <w:r w:rsidR="00913FB0">
        <w:t xml:space="preserve">, </w:t>
      </w:r>
      <w:r w:rsidRPr="000C3074">
        <w:t>конкурс «Мир шахмат» в 2025.</w:t>
      </w:r>
      <w:r w:rsidR="00DD1E0E" w:rsidRPr="00DD1E0E">
        <w:t xml:space="preserve">   </w:t>
      </w:r>
    </w:p>
    <w:p w14:paraId="45F80332" w14:textId="77777777" w:rsidR="000C3074" w:rsidRDefault="000C3074" w:rsidP="00DD1E0E">
      <w:pPr>
        <w:pStyle w:val="a3"/>
        <w:numPr>
          <w:ilvl w:val="0"/>
          <w:numId w:val="1"/>
        </w:numPr>
      </w:pPr>
      <w:r w:rsidRPr="000C3074">
        <w:t xml:space="preserve">Об онлайн-турнирах КШШ </w:t>
      </w:r>
    </w:p>
    <w:p w14:paraId="4314B63F" w14:textId="77777777" w:rsidR="000C3074" w:rsidRDefault="000C3074" w:rsidP="00DD1E0E">
      <w:pPr>
        <w:pStyle w:val="a3"/>
        <w:numPr>
          <w:ilvl w:val="0"/>
          <w:numId w:val="1"/>
        </w:numPr>
      </w:pPr>
      <w:r w:rsidRPr="000C3074">
        <w:t>Об итогах Олимпиады по шахматной композиции в Республике Саха (Якутия)</w:t>
      </w:r>
    </w:p>
    <w:p w14:paraId="5B6E9BD5" w14:textId="77777777" w:rsidR="000C3074" w:rsidRDefault="000C3074" w:rsidP="00DD1E0E">
      <w:pPr>
        <w:pStyle w:val="a3"/>
        <w:numPr>
          <w:ilvl w:val="0"/>
          <w:numId w:val="1"/>
        </w:numPr>
      </w:pPr>
      <w:r w:rsidRPr="000C3074">
        <w:t xml:space="preserve">О проекте проведения Всероссийских олимпиад по шахматной композиции </w:t>
      </w:r>
    </w:p>
    <w:p w14:paraId="21B3173F" w14:textId="77777777" w:rsidR="000C3074" w:rsidRDefault="000C3074" w:rsidP="00DD1E0E">
      <w:pPr>
        <w:pStyle w:val="a3"/>
        <w:numPr>
          <w:ilvl w:val="0"/>
          <w:numId w:val="1"/>
        </w:numPr>
      </w:pPr>
      <w:r w:rsidRPr="000C3074">
        <w:t>О создании информационного ресурса для комиссии ФШР «Школьные шахматы»</w:t>
      </w:r>
    </w:p>
    <w:p w14:paraId="49886E82" w14:textId="77777777" w:rsidR="000C3074" w:rsidRDefault="000C3074" w:rsidP="00E80F22">
      <w:pPr>
        <w:pStyle w:val="a3"/>
        <w:numPr>
          <w:ilvl w:val="0"/>
          <w:numId w:val="1"/>
        </w:numPr>
        <w:jc w:val="both"/>
      </w:pPr>
      <w:r w:rsidRPr="000C3074">
        <w:t xml:space="preserve">Об онлайн-курсе «Организация турниров по шахматам в школах» </w:t>
      </w:r>
    </w:p>
    <w:p w14:paraId="02F6063E" w14:textId="2632831F" w:rsidR="000C3074" w:rsidRDefault="000C3074" w:rsidP="00E80F22">
      <w:pPr>
        <w:pStyle w:val="a3"/>
        <w:numPr>
          <w:ilvl w:val="0"/>
          <w:numId w:val="1"/>
        </w:numPr>
        <w:jc w:val="both"/>
      </w:pPr>
      <w:r w:rsidRPr="000C3074">
        <w:t>О подготовке всероссийского конкурса «Опорн</w:t>
      </w:r>
      <w:r w:rsidR="00D97B84">
        <w:t>ые</w:t>
      </w:r>
      <w:r w:rsidRPr="000C3074">
        <w:t xml:space="preserve"> школ</w:t>
      </w:r>
      <w:r w:rsidR="00D97B84">
        <w:t>ы</w:t>
      </w:r>
      <w:r w:rsidRPr="000C3074">
        <w:t xml:space="preserve"> ФШР» </w:t>
      </w:r>
    </w:p>
    <w:p w14:paraId="4964A0FC" w14:textId="7FDA8BBE" w:rsidR="000C3074" w:rsidRDefault="000C3074" w:rsidP="00E80F22">
      <w:pPr>
        <w:pStyle w:val="a3"/>
        <w:numPr>
          <w:ilvl w:val="0"/>
          <w:numId w:val="1"/>
        </w:numPr>
        <w:jc w:val="both"/>
      </w:pPr>
      <w:r w:rsidRPr="000C3074">
        <w:t>Об эксперименте в школе № 481 г. Санкт-Петербурга</w:t>
      </w:r>
    </w:p>
    <w:p w14:paraId="7E2FF753" w14:textId="41B2B872" w:rsidR="000C3074" w:rsidRDefault="000C3074" w:rsidP="00E80F22">
      <w:pPr>
        <w:pStyle w:val="a3"/>
        <w:numPr>
          <w:ilvl w:val="0"/>
          <w:numId w:val="1"/>
        </w:numPr>
        <w:jc w:val="both"/>
      </w:pPr>
      <w:r w:rsidRPr="000C3074">
        <w:t>О первенстве Технического лицея г. Обнинска</w:t>
      </w:r>
    </w:p>
    <w:p w14:paraId="005AB3ED" w14:textId="303706D9" w:rsidR="000C3074" w:rsidRDefault="000C3074" w:rsidP="00E80F22">
      <w:pPr>
        <w:pStyle w:val="a3"/>
        <w:numPr>
          <w:ilvl w:val="0"/>
          <w:numId w:val="1"/>
        </w:numPr>
        <w:jc w:val="both"/>
      </w:pPr>
      <w:r w:rsidRPr="000C3074">
        <w:t>О проекте "Региональная модель Опорной школы по шахматам"</w:t>
      </w:r>
      <w:r w:rsidR="00D97B84" w:rsidRPr="00D97B84">
        <w:t xml:space="preserve"> </w:t>
      </w:r>
      <w:r w:rsidR="00D97B84" w:rsidRPr="000C3074">
        <w:t>ВГОО «Федерация шахмат г. Воронежа»</w:t>
      </w:r>
      <w:r w:rsidR="00D97B84">
        <w:t>.</w:t>
      </w:r>
    </w:p>
    <w:p w14:paraId="2B9AAFD0" w14:textId="47586C04" w:rsidR="0065278D" w:rsidRDefault="0065278D" w:rsidP="00E80F22">
      <w:pPr>
        <w:pStyle w:val="a3"/>
        <w:numPr>
          <w:ilvl w:val="0"/>
          <w:numId w:val="1"/>
        </w:numPr>
        <w:jc w:val="both"/>
      </w:pPr>
      <w:r>
        <w:t>О поручениях членам КШШ</w:t>
      </w:r>
    </w:p>
    <w:p w14:paraId="2634C087" w14:textId="2000BA19" w:rsidR="0069429A" w:rsidRDefault="0069429A" w:rsidP="00E80F22">
      <w:pPr>
        <w:pStyle w:val="a3"/>
        <w:numPr>
          <w:ilvl w:val="0"/>
          <w:numId w:val="1"/>
        </w:numPr>
        <w:jc w:val="both"/>
      </w:pPr>
      <w:r>
        <w:t>Разное</w:t>
      </w:r>
    </w:p>
    <w:p w14:paraId="5151D246" w14:textId="2DF0ADE7" w:rsidR="000F4F01" w:rsidRDefault="00DD1E0E" w:rsidP="00E80F22">
      <w:pPr>
        <w:jc w:val="both"/>
      </w:pPr>
      <w:r>
        <w:t xml:space="preserve">Перед началом заседания А.Н. Костьев </w:t>
      </w:r>
      <w:r w:rsidR="000C3074">
        <w:t>дал общую картину состояния дел с прошлого заседания.</w:t>
      </w:r>
    </w:p>
    <w:p w14:paraId="50B9A270" w14:textId="7A674559" w:rsidR="006E3684" w:rsidRDefault="0027766C" w:rsidP="000C3074">
      <w:pPr>
        <w:pStyle w:val="a3"/>
        <w:numPr>
          <w:ilvl w:val="0"/>
          <w:numId w:val="2"/>
        </w:numPr>
        <w:jc w:val="both"/>
      </w:pPr>
      <w:r w:rsidRPr="0027766C">
        <w:t>И.А. Сокрустов</w:t>
      </w:r>
      <w:r w:rsidR="0060745E">
        <w:t>, международный арбитр и Исполнительный директор Федерации шахмат г. Обнинска, изложил</w:t>
      </w:r>
      <w:r>
        <w:t xml:space="preserve"> программу и методику проведения тематических смен в ВДЦ</w:t>
      </w:r>
      <w:r w:rsidR="006E3684">
        <w:t xml:space="preserve"> «Океан»</w:t>
      </w:r>
      <w:r w:rsidR="00913FB0">
        <w:t>, отметил вклад гроссмейстера П.</w:t>
      </w:r>
      <w:r w:rsidR="006E3684">
        <w:t xml:space="preserve">С. </w:t>
      </w:r>
      <w:r w:rsidR="00913FB0">
        <w:t xml:space="preserve">Малетина </w:t>
      </w:r>
      <w:r w:rsidR="006E3684">
        <w:t>и владивостокских тренеров А.А. Степанова, В.А. Чухачева, международного мастера С.В. Кравцова.</w:t>
      </w:r>
      <w:r w:rsidRPr="0027766C">
        <w:t xml:space="preserve"> </w:t>
      </w:r>
      <w:r w:rsidR="006E3684">
        <w:t xml:space="preserve">А.А. </w:t>
      </w:r>
      <w:r w:rsidR="00A35DF0">
        <w:t xml:space="preserve">Председатель Федерации шахмат Владивостока А.А. </w:t>
      </w:r>
      <w:r w:rsidR="006E3684" w:rsidRPr="0027766C">
        <w:t xml:space="preserve">Степанов </w:t>
      </w:r>
      <w:r w:rsidR="006E3684">
        <w:t>внес предложени</w:t>
      </w:r>
      <w:r w:rsidR="005B27BA">
        <w:t>я</w:t>
      </w:r>
      <w:r w:rsidR="006E3684">
        <w:t xml:space="preserve"> по усовершенствовании тематической программы смены.</w:t>
      </w:r>
    </w:p>
    <w:p w14:paraId="49044080" w14:textId="04B79670" w:rsidR="00A35DF0" w:rsidRDefault="000C3074" w:rsidP="006E3684">
      <w:pPr>
        <w:pStyle w:val="a3"/>
        <w:jc w:val="both"/>
      </w:pPr>
      <w:r>
        <w:t xml:space="preserve">Е.М. Бондаренко </w:t>
      </w:r>
      <w:r w:rsidR="00913FB0">
        <w:t xml:space="preserve">предоставил обширный конкретный материал, </w:t>
      </w:r>
      <w:r w:rsidRPr="005B27BA">
        <w:t>использован</w:t>
      </w:r>
      <w:r w:rsidR="006E3684" w:rsidRPr="005B27BA">
        <w:t>ный в ВДЦ «Орленок»</w:t>
      </w:r>
      <w:r w:rsidR="00193FB0">
        <w:t>,</w:t>
      </w:r>
      <w:r w:rsidR="00A35DF0">
        <w:t xml:space="preserve"> по истории шахмат и методике обучения шахматам (международный мастер Е.Г. Бронникова), по работе секции шахмат в школе (международный арбитр и тренер ФИДЕ А.А. Якименко), по совершенствованию в шахматах (гроссмейстер М.М. Панарин). Курс по основам судейства, включая семинар с выдачей после зачета удостоверения «Юный спортивный судья»</w:t>
      </w:r>
      <w:r w:rsidR="00193FB0">
        <w:t>,</w:t>
      </w:r>
      <w:r w:rsidR="00A35DF0">
        <w:t xml:space="preserve"> провел председатель </w:t>
      </w:r>
      <w:r w:rsidR="00EE20E5">
        <w:t xml:space="preserve">Федерации шахмат </w:t>
      </w:r>
      <w:r w:rsidR="00A35DF0">
        <w:t>Краснодарско</w:t>
      </w:r>
      <w:r w:rsidR="00EE20E5">
        <w:t>го</w:t>
      </w:r>
      <w:r w:rsidR="00A35DF0">
        <w:t xml:space="preserve"> кра</w:t>
      </w:r>
      <w:r w:rsidR="00EE20E5">
        <w:t>я Е.М. Бондаренко.</w:t>
      </w:r>
      <w:r w:rsidR="00A35DF0">
        <w:t xml:space="preserve"> </w:t>
      </w:r>
    </w:p>
    <w:p w14:paraId="201EFD63" w14:textId="746CB180" w:rsidR="000C3074" w:rsidRDefault="0027766C" w:rsidP="006E3684">
      <w:pPr>
        <w:pStyle w:val="a3"/>
        <w:jc w:val="both"/>
      </w:pPr>
      <w:r>
        <w:t xml:space="preserve">А.Н. </w:t>
      </w:r>
      <w:r w:rsidRPr="0027766C">
        <w:t>Костьев сообщил</w:t>
      </w:r>
      <w:r>
        <w:t xml:space="preserve"> </w:t>
      </w:r>
      <w:r w:rsidRPr="0027766C">
        <w:t>о порядке комплектования тематических смен</w:t>
      </w:r>
      <w:r w:rsidR="00EE20E5">
        <w:t xml:space="preserve"> «Мир шахмат» в 2025 году: в январе 2025г. планируется тематическая смена в ВДЦ «Океан» для учащихся 10-11 классов, в феврале 2025 года планируется провести тематическую смену в ВДЦ «Орленок» </w:t>
      </w:r>
      <w:r w:rsidR="00EE20E5">
        <w:lastRenderedPageBreak/>
        <w:t>для учащихся 7-9 классов. Конкурсный отбор в эти смены запланирован на октябрь-ноябрь 2024 г.</w:t>
      </w:r>
    </w:p>
    <w:p w14:paraId="3F8FA167" w14:textId="79E4DB61" w:rsidR="0027766C" w:rsidRDefault="0027766C" w:rsidP="000C3074">
      <w:pPr>
        <w:pStyle w:val="a3"/>
        <w:numPr>
          <w:ilvl w:val="0"/>
          <w:numId w:val="2"/>
        </w:numPr>
        <w:jc w:val="both"/>
      </w:pPr>
      <w:r w:rsidRPr="0027766C">
        <w:t xml:space="preserve">А.Н. Костьев </w:t>
      </w:r>
      <w:r>
        <w:t xml:space="preserve">доложил о результатах </w:t>
      </w:r>
      <w:r w:rsidR="00EE20E5">
        <w:t xml:space="preserve">сотрудничества с Федеральным центром организационно-методического обеспечения физического воспитания </w:t>
      </w:r>
      <w:r>
        <w:t>Министерств</w:t>
      </w:r>
      <w:r w:rsidR="00EE20E5">
        <w:t>а</w:t>
      </w:r>
      <w:r>
        <w:t xml:space="preserve"> просвещения РФ</w:t>
      </w:r>
      <w:r w:rsidRPr="0027766C">
        <w:t xml:space="preserve"> </w:t>
      </w:r>
      <w:r>
        <w:t xml:space="preserve">и о включении </w:t>
      </w:r>
      <w:r w:rsidRPr="0027766C">
        <w:t>онлайн-турнир</w:t>
      </w:r>
      <w:r>
        <w:t xml:space="preserve">ов </w:t>
      </w:r>
      <w:r w:rsidR="00EE20E5">
        <w:t xml:space="preserve">«Артек шахматный» и «Королевский гамбит» </w:t>
      </w:r>
      <w:r>
        <w:t xml:space="preserve">в календарь </w:t>
      </w:r>
      <w:r w:rsidR="00EE20E5">
        <w:t xml:space="preserve">мероприятий </w:t>
      </w:r>
      <w:r w:rsidRPr="0027766C">
        <w:t>Министерства просвещения РФ</w:t>
      </w:r>
      <w:r>
        <w:t>.</w:t>
      </w:r>
    </w:p>
    <w:p w14:paraId="43983D88" w14:textId="0C9D0261" w:rsidR="0027766C" w:rsidRDefault="0027766C" w:rsidP="000C3074">
      <w:pPr>
        <w:pStyle w:val="a3"/>
        <w:numPr>
          <w:ilvl w:val="0"/>
          <w:numId w:val="2"/>
        </w:numPr>
        <w:jc w:val="both"/>
      </w:pPr>
      <w:r w:rsidRPr="0027766C">
        <w:t>В.А. Егоров</w:t>
      </w:r>
      <w:r w:rsidR="0060745E">
        <w:t>, председатель Федерации шахмат Республики Саха (Якутия), рассказал</w:t>
      </w:r>
      <w:r>
        <w:t xml:space="preserve"> о</w:t>
      </w:r>
      <w:r w:rsidRPr="0027766C">
        <w:t>б итогах Олимпиады по шахматной композиции в Республике Саха (Якутия)</w:t>
      </w:r>
      <w:r>
        <w:t xml:space="preserve"> и возможностях масштабирования</w:t>
      </w:r>
      <w:r w:rsidR="000C7E08">
        <w:t xml:space="preserve"> полученного</w:t>
      </w:r>
      <w:r>
        <w:t xml:space="preserve"> опыта.</w:t>
      </w:r>
    </w:p>
    <w:p w14:paraId="35E9D379" w14:textId="1EB72153" w:rsidR="000C7E08" w:rsidRDefault="000C7E08" w:rsidP="000C7E08">
      <w:pPr>
        <w:pStyle w:val="a3"/>
        <w:numPr>
          <w:ilvl w:val="0"/>
          <w:numId w:val="2"/>
        </w:numPr>
        <w:jc w:val="both"/>
      </w:pPr>
      <w:r>
        <w:t>О проекте проведения Всероссийских олимпиад по шахматной композиции доложил М.А. Яхтенфельд</w:t>
      </w:r>
      <w:r w:rsidR="0060745E">
        <w:t xml:space="preserve"> (г. Волгоград).</w:t>
      </w:r>
    </w:p>
    <w:p w14:paraId="5DE7A935" w14:textId="24DDB9BA" w:rsidR="000C7E08" w:rsidRDefault="0060745E" w:rsidP="000C7E08">
      <w:pPr>
        <w:pStyle w:val="a3"/>
        <w:numPr>
          <w:ilvl w:val="0"/>
          <w:numId w:val="2"/>
        </w:numPr>
        <w:jc w:val="both"/>
      </w:pPr>
      <w:r>
        <w:t>Сообщение о проекте создания</w:t>
      </w:r>
      <w:r w:rsidR="000C7E08" w:rsidRPr="000C7E08">
        <w:t xml:space="preserve"> информационно</w:t>
      </w:r>
      <w:r>
        <w:t xml:space="preserve">-методического </w:t>
      </w:r>
      <w:r w:rsidRPr="000C7E08">
        <w:t>ресурса</w:t>
      </w:r>
      <w:r w:rsidR="000C7E08" w:rsidRPr="000C7E08">
        <w:t xml:space="preserve"> комиссии ФШР «Школьные шахматы»</w:t>
      </w:r>
      <w:r w:rsidR="000C7E08">
        <w:t xml:space="preserve"> </w:t>
      </w:r>
      <w:r>
        <w:t xml:space="preserve">на сайте ФШР </w:t>
      </w:r>
      <w:r w:rsidR="000C7E08">
        <w:t xml:space="preserve">сделал С.Б. Климов. О первых шагах </w:t>
      </w:r>
      <w:r>
        <w:t xml:space="preserve">по </w:t>
      </w:r>
      <w:r w:rsidR="000C7E08">
        <w:t xml:space="preserve">организации </w:t>
      </w:r>
      <w:r>
        <w:t>такого</w:t>
      </w:r>
      <w:r w:rsidR="000C7E08">
        <w:t xml:space="preserve"> ресурса </w:t>
      </w:r>
      <w:r w:rsidR="00EE20E5">
        <w:t>информировала</w:t>
      </w:r>
      <w:r w:rsidR="000C7E08">
        <w:t xml:space="preserve"> Н.А. Супрунюк</w:t>
      </w:r>
      <w:r>
        <w:t xml:space="preserve"> (г. Омск).</w:t>
      </w:r>
    </w:p>
    <w:p w14:paraId="3BE154E5" w14:textId="09BC8C59" w:rsidR="000C7E08" w:rsidRDefault="000C7E08" w:rsidP="000C7E08">
      <w:pPr>
        <w:pStyle w:val="a3"/>
        <w:numPr>
          <w:ilvl w:val="0"/>
          <w:numId w:val="2"/>
        </w:numPr>
        <w:jc w:val="both"/>
      </w:pPr>
      <w:r>
        <w:t>П.М. Сиротин</w:t>
      </w:r>
      <w:r w:rsidR="0060745E">
        <w:t xml:space="preserve">, директор Воронежского шахматного клуба, </w:t>
      </w:r>
      <w:r>
        <w:t xml:space="preserve">предложил модель </w:t>
      </w:r>
      <w:r w:rsidRPr="000C7E08">
        <w:t>онлайн-курс</w:t>
      </w:r>
      <w:r>
        <w:t xml:space="preserve">а для педагогов </w:t>
      </w:r>
      <w:r w:rsidR="0060745E">
        <w:t>школ</w:t>
      </w:r>
      <w:r w:rsidR="0060745E" w:rsidRPr="000C7E08">
        <w:t xml:space="preserve"> «</w:t>
      </w:r>
      <w:r w:rsidRPr="000C7E08">
        <w:t>Организация турниров по шахматам в школах»</w:t>
      </w:r>
      <w:r w:rsidR="0060745E">
        <w:t>.</w:t>
      </w:r>
    </w:p>
    <w:p w14:paraId="5E4BD348" w14:textId="2F434B12" w:rsidR="000C7E08" w:rsidRDefault="000C7E08" w:rsidP="000C7E08">
      <w:pPr>
        <w:pStyle w:val="a3"/>
        <w:numPr>
          <w:ilvl w:val="0"/>
          <w:numId w:val="2"/>
        </w:numPr>
        <w:jc w:val="both"/>
      </w:pPr>
      <w:r w:rsidRPr="000C7E08">
        <w:t xml:space="preserve">О </w:t>
      </w:r>
      <w:r>
        <w:t xml:space="preserve">необходимости разработки, </w:t>
      </w:r>
      <w:r w:rsidRPr="000C7E08">
        <w:t>подготовк</w:t>
      </w:r>
      <w:r>
        <w:t>и</w:t>
      </w:r>
      <w:r w:rsidRPr="000C7E08">
        <w:t xml:space="preserve"> </w:t>
      </w:r>
      <w:r>
        <w:t xml:space="preserve">и проведения </w:t>
      </w:r>
      <w:r w:rsidRPr="000C7E08">
        <w:t>всероссийского конкурса «Опорн</w:t>
      </w:r>
      <w:r w:rsidR="0060745E">
        <w:t>ые</w:t>
      </w:r>
      <w:r w:rsidRPr="000C7E08">
        <w:t xml:space="preserve"> школ</w:t>
      </w:r>
      <w:r w:rsidR="0060745E">
        <w:t>ы</w:t>
      </w:r>
      <w:r w:rsidRPr="000C7E08">
        <w:t xml:space="preserve"> ФШР» </w:t>
      </w:r>
      <w:r w:rsidR="0060745E">
        <w:t>доложил</w:t>
      </w:r>
      <w:r>
        <w:t xml:space="preserve"> </w:t>
      </w:r>
      <w:r w:rsidRPr="000C7E08">
        <w:t>А.Н. Костьев</w:t>
      </w:r>
      <w:r>
        <w:t>.</w:t>
      </w:r>
    </w:p>
    <w:p w14:paraId="22FA5828" w14:textId="467443E3" w:rsidR="000C7E08" w:rsidRDefault="000C7E08" w:rsidP="000C7E08">
      <w:pPr>
        <w:pStyle w:val="a3"/>
        <w:numPr>
          <w:ilvl w:val="0"/>
          <w:numId w:val="2"/>
        </w:numPr>
        <w:jc w:val="both"/>
      </w:pPr>
      <w:r>
        <w:t>М.М. Сорина</w:t>
      </w:r>
      <w:r w:rsidR="0060745E">
        <w:t>, педагог-организатор школы № 481 г. Санкт-Петербурга, рассказала</w:t>
      </w:r>
      <w:r>
        <w:t xml:space="preserve"> о педагогическом эксперименте </w:t>
      </w:r>
      <w:r w:rsidR="00BB3E33">
        <w:t>«Помощник судьи» п</w:t>
      </w:r>
      <w:r>
        <w:t xml:space="preserve">о </w:t>
      </w:r>
      <w:r w:rsidR="00BB3E33">
        <w:t>привлечению</w:t>
      </w:r>
      <w:r>
        <w:t xml:space="preserve"> наиболее опытных учеников школы к проведению соревнований в качестве помощника судь</w:t>
      </w:r>
      <w:r w:rsidR="00BB3E33">
        <w:t>и.</w:t>
      </w:r>
    </w:p>
    <w:p w14:paraId="0C9F6F2A" w14:textId="10F82351" w:rsidR="00BB3E33" w:rsidRDefault="00BB3E33" w:rsidP="000C7E08">
      <w:pPr>
        <w:pStyle w:val="a3"/>
        <w:numPr>
          <w:ilvl w:val="0"/>
          <w:numId w:val="2"/>
        </w:numPr>
        <w:jc w:val="both"/>
      </w:pPr>
      <w:r>
        <w:t xml:space="preserve">И.А. Сокрустов </w:t>
      </w:r>
      <w:r w:rsidR="0069429A">
        <w:t>предоставил материал</w:t>
      </w:r>
      <w:r>
        <w:t xml:space="preserve"> о практической реализации первенств </w:t>
      </w:r>
      <w:r w:rsidR="00CC359F">
        <w:t xml:space="preserve">начальных классов </w:t>
      </w:r>
      <w:r>
        <w:t xml:space="preserve">по шахматам </w:t>
      </w:r>
      <w:r w:rsidR="00CC359F">
        <w:t>в</w:t>
      </w:r>
      <w:r>
        <w:t xml:space="preserve"> </w:t>
      </w:r>
      <w:r w:rsidRPr="00BB3E33">
        <w:t>Техническо</w:t>
      </w:r>
      <w:r w:rsidR="00CC359F">
        <w:t xml:space="preserve">м </w:t>
      </w:r>
      <w:r w:rsidRPr="00BB3E33">
        <w:t>лице</w:t>
      </w:r>
      <w:r w:rsidR="00CC359F">
        <w:t>е</w:t>
      </w:r>
      <w:r w:rsidRPr="00BB3E33">
        <w:t xml:space="preserve"> г. Обнинска</w:t>
      </w:r>
      <w:r>
        <w:t>.</w:t>
      </w:r>
    </w:p>
    <w:p w14:paraId="5517C359" w14:textId="6B250449" w:rsidR="00BB3E33" w:rsidRDefault="00CC359F" w:rsidP="00BB3E33">
      <w:pPr>
        <w:pStyle w:val="a3"/>
        <w:numPr>
          <w:ilvl w:val="0"/>
          <w:numId w:val="2"/>
        </w:numPr>
        <w:jc w:val="both"/>
      </w:pPr>
      <w:r>
        <w:t>П</w:t>
      </w:r>
      <w:r w:rsidR="00BB3E33">
        <w:t xml:space="preserve">роект "Региональная модель Опорной школы по шахматам" </w:t>
      </w:r>
      <w:r>
        <w:t>ВГОО «Федерация шахмат г. Воронежа» представил</w:t>
      </w:r>
      <w:r w:rsidR="00BB3E33">
        <w:t xml:space="preserve"> А.В. Кошеваров</w:t>
      </w:r>
      <w:r>
        <w:t>, директор спортивной школы по шахматам г. Воронежа.</w:t>
      </w:r>
    </w:p>
    <w:p w14:paraId="3FA1B8F3" w14:textId="6D659F54" w:rsidR="0065278D" w:rsidRDefault="00BB3E33" w:rsidP="00BB3E33">
      <w:pPr>
        <w:pStyle w:val="a3"/>
        <w:numPr>
          <w:ilvl w:val="0"/>
          <w:numId w:val="2"/>
        </w:numPr>
      </w:pPr>
      <w:r>
        <w:t xml:space="preserve">По итогам заседания А.Н. Костьев предложил </w:t>
      </w:r>
      <w:r w:rsidRPr="00BB3E33">
        <w:t>член</w:t>
      </w:r>
      <w:r w:rsidR="00CC359F">
        <w:t>ам</w:t>
      </w:r>
      <w:r w:rsidRPr="00BB3E33">
        <w:t xml:space="preserve"> КШШ ориентироваться на примерный график мероприятий КШШ </w:t>
      </w:r>
      <w:r w:rsidR="00CC359F">
        <w:t>в</w:t>
      </w:r>
      <w:r w:rsidRPr="00BB3E33">
        <w:t xml:space="preserve"> период август 2024 г. – </w:t>
      </w:r>
      <w:r w:rsidR="0065278D">
        <w:t>август</w:t>
      </w:r>
      <w:r w:rsidRPr="00BB3E33">
        <w:t xml:space="preserve"> 2025 г. и готовить своих учеников (тех, кто соответствует возрастным критериям) к участию в мероприятиях КШШ.</w:t>
      </w:r>
      <w:r w:rsidR="0065278D">
        <w:t xml:space="preserve"> Были обсуждены поручения отдельным членам КШШ.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BB3E33" w14:paraId="42EAC7AF" w14:textId="77777777" w:rsidTr="007746B4">
        <w:tc>
          <w:tcPr>
            <w:tcW w:w="1271" w:type="dxa"/>
          </w:tcPr>
          <w:p w14:paraId="58F9C672" w14:textId="77777777" w:rsidR="00BB3E33" w:rsidRPr="002163E0" w:rsidRDefault="00BB3E33" w:rsidP="007746B4">
            <w:pPr>
              <w:jc w:val="center"/>
            </w:pPr>
            <w:r w:rsidRPr="002163E0">
              <w:t>Сроки</w:t>
            </w:r>
          </w:p>
        </w:tc>
        <w:tc>
          <w:tcPr>
            <w:tcW w:w="4959" w:type="dxa"/>
          </w:tcPr>
          <w:p w14:paraId="013EEB1E" w14:textId="77777777" w:rsidR="00BB3E33" w:rsidRDefault="00BB3E33" w:rsidP="007746B4">
            <w:pPr>
              <w:jc w:val="center"/>
            </w:pPr>
            <w:r>
              <w:t>Содержание</w:t>
            </w:r>
          </w:p>
        </w:tc>
        <w:tc>
          <w:tcPr>
            <w:tcW w:w="3115" w:type="dxa"/>
          </w:tcPr>
          <w:p w14:paraId="65CEA05C" w14:textId="77777777" w:rsidR="00BB3E33" w:rsidRDefault="00BB3E33" w:rsidP="007746B4">
            <w:pPr>
              <w:jc w:val="center"/>
            </w:pPr>
            <w:r>
              <w:t>Участники</w:t>
            </w:r>
          </w:p>
        </w:tc>
      </w:tr>
      <w:tr w:rsidR="00BB3E33" w14:paraId="081B3F32" w14:textId="77777777" w:rsidTr="007746B4">
        <w:tc>
          <w:tcPr>
            <w:tcW w:w="1271" w:type="dxa"/>
          </w:tcPr>
          <w:p w14:paraId="43FB56D8" w14:textId="77777777" w:rsidR="00BB3E33" w:rsidRPr="002163E0" w:rsidRDefault="00BB3E33" w:rsidP="007746B4">
            <w:pPr>
              <w:rPr>
                <w:b/>
                <w:bCs/>
                <w:sz w:val="20"/>
                <w:szCs w:val="20"/>
              </w:rPr>
            </w:pPr>
            <w:r w:rsidRPr="002163E0">
              <w:rPr>
                <w:b/>
                <w:bCs/>
                <w:sz w:val="20"/>
                <w:szCs w:val="20"/>
              </w:rPr>
              <w:t>Август, 2024</w:t>
            </w:r>
          </w:p>
        </w:tc>
        <w:tc>
          <w:tcPr>
            <w:tcW w:w="4959" w:type="dxa"/>
          </w:tcPr>
          <w:p w14:paraId="1C3F873E" w14:textId="77777777" w:rsidR="00BB3E33" w:rsidRDefault="00BB3E33" w:rsidP="007746B4">
            <w:r>
              <w:t>Очное заседание актива КШШ</w:t>
            </w:r>
          </w:p>
        </w:tc>
        <w:tc>
          <w:tcPr>
            <w:tcW w:w="3115" w:type="dxa"/>
          </w:tcPr>
          <w:p w14:paraId="4C342925" w14:textId="77777777" w:rsidR="00BB3E33" w:rsidRDefault="00BB3E33" w:rsidP="007746B4">
            <w:r>
              <w:t>Чебоксары</w:t>
            </w:r>
          </w:p>
        </w:tc>
      </w:tr>
      <w:tr w:rsidR="00BB3E33" w14:paraId="41A55E23" w14:textId="77777777" w:rsidTr="007746B4">
        <w:tc>
          <w:tcPr>
            <w:tcW w:w="1271" w:type="dxa"/>
          </w:tcPr>
          <w:p w14:paraId="185410F9" w14:textId="77777777" w:rsidR="00BB3E33" w:rsidRDefault="00BB3E33" w:rsidP="007746B4">
            <w:r>
              <w:t>Сентябрь</w:t>
            </w:r>
          </w:p>
        </w:tc>
        <w:tc>
          <w:tcPr>
            <w:tcW w:w="4959" w:type="dxa"/>
          </w:tcPr>
          <w:p w14:paraId="01F79100" w14:textId="77777777" w:rsidR="00BB3E33" w:rsidRDefault="00BB3E33" w:rsidP="007746B4">
            <w:r>
              <w:t>Президентские спортивные игры</w:t>
            </w:r>
          </w:p>
          <w:p w14:paraId="118268DF" w14:textId="77777777" w:rsidR="00BB3E33" w:rsidRDefault="00BB3E33" w:rsidP="007746B4">
            <w:r>
              <w:t>Олимпиада ШСК</w:t>
            </w:r>
          </w:p>
        </w:tc>
        <w:tc>
          <w:tcPr>
            <w:tcW w:w="3115" w:type="dxa"/>
          </w:tcPr>
          <w:p w14:paraId="7240C96B" w14:textId="77777777" w:rsidR="00BB3E33" w:rsidRDefault="00BB3E33" w:rsidP="007746B4">
            <w:r>
              <w:t>ВДЦ «Смена», 2009-2010 г.р.</w:t>
            </w:r>
          </w:p>
          <w:p w14:paraId="3A7BFCFE" w14:textId="77777777" w:rsidR="00BB3E33" w:rsidRDefault="00BB3E33" w:rsidP="007746B4">
            <w:r>
              <w:t>МДЦ «Артек», 2010-2011 г.р.</w:t>
            </w:r>
          </w:p>
        </w:tc>
      </w:tr>
      <w:tr w:rsidR="00BB3E33" w14:paraId="0C023EEF" w14:textId="77777777" w:rsidTr="007746B4">
        <w:tc>
          <w:tcPr>
            <w:tcW w:w="1271" w:type="dxa"/>
          </w:tcPr>
          <w:p w14:paraId="00193198" w14:textId="77777777" w:rsidR="00BB3E33" w:rsidRDefault="00BB3E33" w:rsidP="007746B4">
            <w:r>
              <w:t>Октябрь</w:t>
            </w:r>
          </w:p>
        </w:tc>
        <w:tc>
          <w:tcPr>
            <w:tcW w:w="4959" w:type="dxa"/>
          </w:tcPr>
          <w:p w14:paraId="619055A1" w14:textId="77777777" w:rsidR="00BB3E33" w:rsidRDefault="00BB3E33" w:rsidP="007746B4">
            <w:r>
              <w:t>Конкурс «Мир шахмат» в ВДЦ «Океан» и «Орленок»</w:t>
            </w:r>
          </w:p>
        </w:tc>
        <w:tc>
          <w:tcPr>
            <w:tcW w:w="3115" w:type="dxa"/>
          </w:tcPr>
          <w:p w14:paraId="7931F148" w14:textId="77777777" w:rsidR="00BB3E33" w:rsidRDefault="00BB3E33" w:rsidP="007746B4">
            <w:r>
              <w:t>Школьники 7-11 классов</w:t>
            </w:r>
          </w:p>
        </w:tc>
      </w:tr>
      <w:tr w:rsidR="00BB3E33" w14:paraId="2B5DB2B8" w14:textId="77777777" w:rsidTr="007746B4">
        <w:tc>
          <w:tcPr>
            <w:tcW w:w="1271" w:type="dxa"/>
          </w:tcPr>
          <w:p w14:paraId="4D352054" w14:textId="77777777" w:rsidR="00BB3E33" w:rsidRDefault="00BB3E33" w:rsidP="007746B4">
            <w:r>
              <w:t>Ноябрь</w:t>
            </w:r>
          </w:p>
        </w:tc>
        <w:tc>
          <w:tcPr>
            <w:tcW w:w="4959" w:type="dxa"/>
          </w:tcPr>
          <w:p w14:paraId="0A2617A0" w14:textId="77777777" w:rsidR="00BB3E33" w:rsidRDefault="00BB3E33" w:rsidP="007746B4">
            <w:r>
              <w:t>Онлайн-турнир «Королевский гамбит»</w:t>
            </w:r>
          </w:p>
        </w:tc>
        <w:tc>
          <w:tcPr>
            <w:tcW w:w="3115" w:type="dxa"/>
          </w:tcPr>
          <w:p w14:paraId="7265182F" w14:textId="77777777" w:rsidR="00BB3E33" w:rsidRDefault="00BB3E33" w:rsidP="007746B4">
            <w:r>
              <w:t>Школьники 2012-2013 г.р.</w:t>
            </w:r>
          </w:p>
        </w:tc>
      </w:tr>
      <w:tr w:rsidR="00BB3E33" w14:paraId="43910098" w14:textId="77777777" w:rsidTr="007746B4">
        <w:tc>
          <w:tcPr>
            <w:tcW w:w="1271" w:type="dxa"/>
          </w:tcPr>
          <w:p w14:paraId="449E0932" w14:textId="77777777" w:rsidR="00BB3E33" w:rsidRDefault="00BB3E33" w:rsidP="007746B4">
            <w:r>
              <w:t>Декабрь</w:t>
            </w:r>
          </w:p>
        </w:tc>
        <w:tc>
          <w:tcPr>
            <w:tcW w:w="4959" w:type="dxa"/>
          </w:tcPr>
          <w:p w14:paraId="7DD3A085" w14:textId="77777777" w:rsidR="00BB3E33" w:rsidRDefault="00BB3E33" w:rsidP="007746B4">
            <w:r>
              <w:t xml:space="preserve">Комплектование смен «Мир шахмат» </w:t>
            </w:r>
          </w:p>
        </w:tc>
        <w:tc>
          <w:tcPr>
            <w:tcW w:w="3115" w:type="dxa"/>
          </w:tcPr>
          <w:p w14:paraId="3AC21AF5" w14:textId="77777777" w:rsidR="00BB3E33" w:rsidRDefault="00BB3E33" w:rsidP="007746B4">
            <w:r w:rsidRPr="00273189">
              <w:t>Школьники 7-11 классов</w:t>
            </w:r>
          </w:p>
        </w:tc>
      </w:tr>
      <w:tr w:rsidR="00BB3E33" w14:paraId="62034BF8" w14:textId="77777777" w:rsidTr="007746B4">
        <w:tc>
          <w:tcPr>
            <w:tcW w:w="1271" w:type="dxa"/>
          </w:tcPr>
          <w:p w14:paraId="2CD0AE06" w14:textId="77777777" w:rsidR="00BB3E33" w:rsidRPr="002163E0" w:rsidRDefault="00BB3E33" w:rsidP="007746B4">
            <w:pPr>
              <w:rPr>
                <w:b/>
                <w:bCs/>
                <w:sz w:val="18"/>
                <w:szCs w:val="18"/>
              </w:rPr>
            </w:pPr>
            <w:r w:rsidRPr="002163E0">
              <w:rPr>
                <w:b/>
                <w:bCs/>
                <w:sz w:val="18"/>
                <w:szCs w:val="18"/>
              </w:rPr>
              <w:t>Январь, 2025</w:t>
            </w:r>
          </w:p>
        </w:tc>
        <w:tc>
          <w:tcPr>
            <w:tcW w:w="4959" w:type="dxa"/>
          </w:tcPr>
          <w:p w14:paraId="5CB0D7BF" w14:textId="77777777" w:rsidR="00BB3E33" w:rsidRDefault="00BB3E33" w:rsidP="007746B4">
            <w:r>
              <w:t>Смена «Мир шахмат» в ВДЦ «Океан»</w:t>
            </w:r>
          </w:p>
        </w:tc>
        <w:tc>
          <w:tcPr>
            <w:tcW w:w="3115" w:type="dxa"/>
          </w:tcPr>
          <w:p w14:paraId="0751A3BD" w14:textId="77777777" w:rsidR="00BB3E33" w:rsidRDefault="00BB3E33" w:rsidP="007746B4">
            <w:r>
              <w:t>Школьники 10-11 классов</w:t>
            </w:r>
          </w:p>
        </w:tc>
      </w:tr>
      <w:tr w:rsidR="00BB3E33" w14:paraId="10D8E056" w14:textId="77777777" w:rsidTr="007746B4">
        <w:tc>
          <w:tcPr>
            <w:tcW w:w="1271" w:type="dxa"/>
          </w:tcPr>
          <w:p w14:paraId="33865FC8" w14:textId="77777777" w:rsidR="00BB3E33" w:rsidRDefault="00BB3E33" w:rsidP="007746B4">
            <w:r>
              <w:t>Февраль</w:t>
            </w:r>
          </w:p>
        </w:tc>
        <w:tc>
          <w:tcPr>
            <w:tcW w:w="4959" w:type="dxa"/>
          </w:tcPr>
          <w:p w14:paraId="45154AB5" w14:textId="77777777" w:rsidR="00BB3E33" w:rsidRDefault="00BB3E33" w:rsidP="007746B4">
            <w:r w:rsidRPr="004C6C9E">
              <w:t>Смена «Мир шахмат» в ВДЦ «О</w:t>
            </w:r>
            <w:r>
              <w:t>рленок</w:t>
            </w:r>
            <w:r w:rsidRPr="004C6C9E">
              <w:t>»</w:t>
            </w:r>
          </w:p>
        </w:tc>
        <w:tc>
          <w:tcPr>
            <w:tcW w:w="3115" w:type="dxa"/>
          </w:tcPr>
          <w:p w14:paraId="5CDFCD6E" w14:textId="77777777" w:rsidR="00BB3E33" w:rsidRDefault="00BB3E33" w:rsidP="007746B4">
            <w:r w:rsidRPr="004C6C9E">
              <w:t xml:space="preserve">Школьники </w:t>
            </w:r>
            <w:r>
              <w:t>7</w:t>
            </w:r>
            <w:r w:rsidRPr="004C6C9E">
              <w:t>-</w:t>
            </w:r>
            <w:r>
              <w:t>9</w:t>
            </w:r>
            <w:r w:rsidRPr="004C6C9E">
              <w:t xml:space="preserve"> классов</w:t>
            </w:r>
          </w:p>
        </w:tc>
      </w:tr>
      <w:tr w:rsidR="00BB3E33" w14:paraId="23B15B47" w14:textId="77777777" w:rsidTr="007746B4">
        <w:tc>
          <w:tcPr>
            <w:tcW w:w="1271" w:type="dxa"/>
          </w:tcPr>
          <w:p w14:paraId="6B2301E1" w14:textId="77777777" w:rsidR="00BB3E33" w:rsidRDefault="00BB3E33" w:rsidP="007746B4">
            <w:r>
              <w:t>Март</w:t>
            </w:r>
          </w:p>
        </w:tc>
        <w:tc>
          <w:tcPr>
            <w:tcW w:w="4959" w:type="dxa"/>
          </w:tcPr>
          <w:p w14:paraId="390C0F3F" w14:textId="77777777" w:rsidR="00BB3E33" w:rsidRDefault="00BB3E33" w:rsidP="007746B4">
            <w:r>
              <w:t>Курсы ФШР по повышению квалификации</w:t>
            </w:r>
          </w:p>
        </w:tc>
        <w:tc>
          <w:tcPr>
            <w:tcW w:w="3115" w:type="dxa"/>
          </w:tcPr>
          <w:p w14:paraId="1EB1BD21" w14:textId="77777777" w:rsidR="00BB3E33" w:rsidRDefault="00BB3E33" w:rsidP="007746B4">
            <w:r w:rsidRPr="00273189">
              <w:t xml:space="preserve">Педагоги доп. </w:t>
            </w:r>
            <w:r>
              <w:t>о</w:t>
            </w:r>
            <w:r w:rsidRPr="00273189">
              <w:t>бразования</w:t>
            </w:r>
          </w:p>
        </w:tc>
      </w:tr>
      <w:tr w:rsidR="00BB3E33" w14:paraId="3A771AF3" w14:textId="77777777" w:rsidTr="007746B4">
        <w:tc>
          <w:tcPr>
            <w:tcW w:w="1271" w:type="dxa"/>
          </w:tcPr>
          <w:p w14:paraId="660786C9" w14:textId="77777777" w:rsidR="00BB3E33" w:rsidRDefault="00BB3E33" w:rsidP="007746B4">
            <w:r>
              <w:t>Апрель</w:t>
            </w:r>
          </w:p>
        </w:tc>
        <w:tc>
          <w:tcPr>
            <w:tcW w:w="4959" w:type="dxa"/>
          </w:tcPr>
          <w:p w14:paraId="49CABE9C" w14:textId="77777777" w:rsidR="00BB3E33" w:rsidRDefault="00BB3E33" w:rsidP="007746B4">
            <w:r>
              <w:t xml:space="preserve">Игры ШСК в </w:t>
            </w:r>
            <w:r w:rsidRPr="007A6BE5">
              <w:t>ВДЦ «Смена»</w:t>
            </w:r>
          </w:p>
        </w:tc>
        <w:tc>
          <w:tcPr>
            <w:tcW w:w="3115" w:type="dxa"/>
          </w:tcPr>
          <w:p w14:paraId="01FF4E9A" w14:textId="77777777" w:rsidR="00BB3E33" w:rsidRDefault="00BB3E33" w:rsidP="007746B4">
            <w:r>
              <w:t>Школьники 6-7 классов</w:t>
            </w:r>
          </w:p>
        </w:tc>
      </w:tr>
      <w:tr w:rsidR="00BB3E33" w14:paraId="2F9F0121" w14:textId="77777777" w:rsidTr="007746B4">
        <w:tc>
          <w:tcPr>
            <w:tcW w:w="1271" w:type="dxa"/>
          </w:tcPr>
          <w:p w14:paraId="0651AE2E" w14:textId="77777777" w:rsidR="00BB3E33" w:rsidRDefault="00BB3E33" w:rsidP="007746B4">
            <w:r>
              <w:t>Май</w:t>
            </w:r>
          </w:p>
        </w:tc>
        <w:tc>
          <w:tcPr>
            <w:tcW w:w="4959" w:type="dxa"/>
          </w:tcPr>
          <w:p w14:paraId="0693D349" w14:textId="77777777" w:rsidR="00BB3E33" w:rsidRDefault="00BB3E33" w:rsidP="007746B4">
            <w:r w:rsidRPr="00273189">
              <w:t>Онлайн-турнир «</w:t>
            </w:r>
            <w:r>
              <w:t>Золотая пешечка</w:t>
            </w:r>
            <w:r w:rsidRPr="00273189">
              <w:t>»</w:t>
            </w:r>
            <w:r w:rsidRPr="00273189">
              <w:tab/>
            </w:r>
          </w:p>
        </w:tc>
        <w:tc>
          <w:tcPr>
            <w:tcW w:w="3115" w:type="dxa"/>
          </w:tcPr>
          <w:p w14:paraId="701D5050" w14:textId="77777777" w:rsidR="00BB3E33" w:rsidRDefault="00BB3E33" w:rsidP="007746B4">
            <w:r>
              <w:t>Ученики начальных классов</w:t>
            </w:r>
          </w:p>
        </w:tc>
      </w:tr>
      <w:tr w:rsidR="00BB3E33" w14:paraId="7B889CA3" w14:textId="77777777" w:rsidTr="007746B4">
        <w:tc>
          <w:tcPr>
            <w:tcW w:w="1271" w:type="dxa"/>
          </w:tcPr>
          <w:p w14:paraId="01FB1068" w14:textId="77777777" w:rsidR="00BB3E33" w:rsidRDefault="00BB3E33" w:rsidP="007746B4">
            <w:r>
              <w:t>Июнь</w:t>
            </w:r>
          </w:p>
        </w:tc>
        <w:tc>
          <w:tcPr>
            <w:tcW w:w="4959" w:type="dxa"/>
          </w:tcPr>
          <w:p w14:paraId="17B108DA" w14:textId="303FF4DD" w:rsidR="00BB3E33" w:rsidRDefault="00CC359F" w:rsidP="007746B4">
            <w:r>
              <w:t>Мероприятия по плану Исполнительной дирекции ФШР</w:t>
            </w:r>
          </w:p>
        </w:tc>
        <w:tc>
          <w:tcPr>
            <w:tcW w:w="3115" w:type="dxa"/>
          </w:tcPr>
          <w:p w14:paraId="7DAD46F8" w14:textId="37173B6E" w:rsidR="00BB3E33" w:rsidRDefault="00BB3E33" w:rsidP="007746B4"/>
        </w:tc>
      </w:tr>
      <w:tr w:rsidR="00BB3E33" w14:paraId="31A2BE3E" w14:textId="77777777" w:rsidTr="007746B4">
        <w:tc>
          <w:tcPr>
            <w:tcW w:w="1271" w:type="dxa"/>
          </w:tcPr>
          <w:p w14:paraId="42EE25DB" w14:textId="77777777" w:rsidR="00BB3E33" w:rsidRDefault="00BB3E33" w:rsidP="007746B4">
            <w:r>
              <w:t>Июль</w:t>
            </w:r>
          </w:p>
        </w:tc>
        <w:tc>
          <w:tcPr>
            <w:tcW w:w="4959" w:type="dxa"/>
          </w:tcPr>
          <w:p w14:paraId="452F1A26" w14:textId="77777777" w:rsidR="00BB3E33" w:rsidRDefault="00BB3E33" w:rsidP="007746B4">
            <w:r>
              <w:t>Подготовка заявки в ВДЦ «Океан»</w:t>
            </w:r>
          </w:p>
        </w:tc>
        <w:tc>
          <w:tcPr>
            <w:tcW w:w="3115" w:type="dxa"/>
          </w:tcPr>
          <w:p w14:paraId="3B0B0A9B" w14:textId="77777777" w:rsidR="00BB3E33" w:rsidRDefault="00BB3E33" w:rsidP="007746B4">
            <w:r>
              <w:t>Орггруппа</w:t>
            </w:r>
          </w:p>
        </w:tc>
      </w:tr>
      <w:tr w:rsidR="00BB3E33" w14:paraId="510F2992" w14:textId="77777777" w:rsidTr="007746B4">
        <w:tc>
          <w:tcPr>
            <w:tcW w:w="1271" w:type="dxa"/>
          </w:tcPr>
          <w:p w14:paraId="4B691382" w14:textId="77777777" w:rsidR="00BB3E33" w:rsidRDefault="00BB3E33" w:rsidP="007746B4">
            <w:r>
              <w:t>Август</w:t>
            </w:r>
          </w:p>
        </w:tc>
        <w:tc>
          <w:tcPr>
            <w:tcW w:w="4959" w:type="dxa"/>
          </w:tcPr>
          <w:p w14:paraId="191E4AE7" w14:textId="77777777" w:rsidR="00BB3E33" w:rsidRDefault="00BB3E33" w:rsidP="007746B4">
            <w:r>
              <w:t>Подготовка заявки в ВДЦ «Орленок»</w:t>
            </w:r>
          </w:p>
        </w:tc>
        <w:tc>
          <w:tcPr>
            <w:tcW w:w="3115" w:type="dxa"/>
          </w:tcPr>
          <w:p w14:paraId="3A2C503E" w14:textId="77777777" w:rsidR="00BB3E33" w:rsidRDefault="00BB3E33" w:rsidP="007746B4">
            <w:r>
              <w:t>Орггруппа</w:t>
            </w:r>
          </w:p>
        </w:tc>
      </w:tr>
    </w:tbl>
    <w:p w14:paraId="4AD965B1" w14:textId="77777777" w:rsidR="0065278D" w:rsidRDefault="0065278D" w:rsidP="0065278D">
      <w:pPr>
        <w:spacing w:after="0"/>
        <w:ind w:left="360"/>
      </w:pPr>
    </w:p>
    <w:p w14:paraId="51E252E7" w14:textId="6E9E52BF" w:rsidR="00BB3E33" w:rsidRDefault="0065278D" w:rsidP="0065278D">
      <w:pPr>
        <w:spacing w:after="0"/>
        <w:ind w:left="360"/>
      </w:pPr>
      <w:r>
        <w:t>Поручения членам КШШ:</w:t>
      </w:r>
      <w:r w:rsidR="00BB3E33">
        <w:br/>
      </w:r>
      <w:r w:rsidR="00BB3E33" w:rsidRPr="002163E0">
        <w:rPr>
          <w:b/>
          <w:bCs/>
        </w:rPr>
        <w:t>М.А. Яхтенфельду</w:t>
      </w:r>
      <w:r w:rsidR="00BB3E33">
        <w:t xml:space="preserve"> – разработать Положение о проведении Всероссийской онлайн-олимпиады </w:t>
      </w:r>
      <w:r w:rsidR="00BB3E33">
        <w:lastRenderedPageBreak/>
        <w:t>по шахматной композиции среди школьников. Проект представить к 31 мая 2024 г. Создать организационную группу по подготовке Положения и проведения мероприятия.</w:t>
      </w:r>
    </w:p>
    <w:p w14:paraId="7293565C" w14:textId="77777777" w:rsidR="00BB3E33" w:rsidRDefault="00BB3E33" w:rsidP="0065278D">
      <w:pPr>
        <w:spacing w:after="0"/>
        <w:ind w:left="360"/>
        <w:jc w:val="both"/>
      </w:pPr>
      <w:r w:rsidRPr="002163E0">
        <w:rPr>
          <w:b/>
          <w:bCs/>
        </w:rPr>
        <w:t>Э.Э. Уманской, З.А. Дзантиеву</w:t>
      </w:r>
      <w:r>
        <w:t xml:space="preserve"> – разработать Положение о проведении Всероссийской онлайн-олимпиады «Золотая пешечка» среди учащихся начальных классов.</w:t>
      </w:r>
      <w:r w:rsidRPr="009D4B6C">
        <w:rPr>
          <w:b/>
          <w:bCs/>
        </w:rPr>
        <w:t xml:space="preserve"> Предусмотреть номинации по шахматной композиции, по истории шахмат</w:t>
      </w:r>
      <w:r>
        <w:t>. Проект представить к</w:t>
      </w:r>
      <w:r w:rsidRPr="0056517D">
        <w:t xml:space="preserve"> 31 мая 2024 г. Создать организационную группу по проведени</w:t>
      </w:r>
      <w:r>
        <w:t>ю</w:t>
      </w:r>
      <w:r w:rsidRPr="0056517D">
        <w:t xml:space="preserve"> мероприятия.</w:t>
      </w:r>
    </w:p>
    <w:p w14:paraId="1964FD96" w14:textId="77777777" w:rsidR="00BB3E33" w:rsidRDefault="00BB3E33" w:rsidP="0065278D">
      <w:pPr>
        <w:spacing w:after="0"/>
        <w:ind w:left="360"/>
        <w:jc w:val="both"/>
      </w:pPr>
      <w:r w:rsidRPr="002163E0">
        <w:rPr>
          <w:b/>
          <w:bCs/>
        </w:rPr>
        <w:t>Э.Э. Уманской, П.М. Сиротину, С.Е. Дерябиной</w:t>
      </w:r>
      <w:r>
        <w:t xml:space="preserve"> – создать группу разработчиков содержания курсов ФШР по повышению квалификации педагогов дополнительного образования. В программе курсов сделать акцент на модули по практическим навыкам. Срок – 30 апреля 2024. </w:t>
      </w:r>
    </w:p>
    <w:p w14:paraId="52612833" w14:textId="77777777" w:rsidR="00BB3E33" w:rsidRDefault="00BB3E33" w:rsidP="0065278D">
      <w:pPr>
        <w:spacing w:after="0"/>
        <w:ind w:left="360"/>
        <w:jc w:val="both"/>
      </w:pPr>
      <w:r w:rsidRPr="002163E0">
        <w:rPr>
          <w:b/>
          <w:bCs/>
        </w:rPr>
        <w:t>И.А. Сокрустову, А.А. Степанову</w:t>
      </w:r>
      <w:r>
        <w:t xml:space="preserve"> – представить проект содержания тематической смены «Мир шахмат» для заявки в ВДЦ «Океан» на 2025 г. Срок – 30 июня 2024 г.</w:t>
      </w:r>
    </w:p>
    <w:p w14:paraId="74501C05" w14:textId="77777777" w:rsidR="00BB3E33" w:rsidRDefault="00BB3E33" w:rsidP="0065278D">
      <w:pPr>
        <w:spacing w:after="0"/>
        <w:ind w:left="360"/>
        <w:jc w:val="both"/>
      </w:pPr>
      <w:r w:rsidRPr="002163E0">
        <w:rPr>
          <w:b/>
          <w:bCs/>
        </w:rPr>
        <w:t>Просить Е.М. Бондаренко</w:t>
      </w:r>
      <w:r>
        <w:t xml:space="preserve"> </w:t>
      </w:r>
      <w:r w:rsidRPr="00917221">
        <w:t>представить проект содержания тематической смены «Мир шахмат» для заявки в ВДЦ «О</w:t>
      </w:r>
      <w:r>
        <w:t>рленок</w:t>
      </w:r>
      <w:r w:rsidRPr="00917221">
        <w:t>» на 2025 г. Срок – 30 июня 2024 г.</w:t>
      </w:r>
    </w:p>
    <w:p w14:paraId="404FD072" w14:textId="77777777" w:rsidR="00BB3E33" w:rsidRDefault="00BB3E33" w:rsidP="0065278D">
      <w:pPr>
        <w:ind w:left="360"/>
        <w:jc w:val="both"/>
      </w:pPr>
      <w:r w:rsidRPr="002163E0">
        <w:rPr>
          <w:b/>
          <w:bCs/>
        </w:rPr>
        <w:t>С.Б. Климову, Н.А. Супрунюк</w:t>
      </w:r>
      <w:r>
        <w:t xml:space="preserve"> - </w:t>
      </w:r>
      <w:r w:rsidRPr="002D1C69">
        <w:t>создать группу разработчиков содержания</w:t>
      </w:r>
      <w:r>
        <w:t xml:space="preserve"> информационно-методического ресурса КШШ на сайте ФШР.  </w:t>
      </w:r>
      <w:r w:rsidRPr="002D1C69">
        <w:t>Проект представить к 3</w:t>
      </w:r>
      <w:r>
        <w:t>0 апреля 2024 г.</w:t>
      </w:r>
    </w:p>
    <w:p w14:paraId="50FC7D28" w14:textId="1212F61F" w:rsidR="00BB3E33" w:rsidRPr="002163E0" w:rsidRDefault="00BB3E33" w:rsidP="0065278D">
      <w:pPr>
        <w:ind w:left="360"/>
        <w:jc w:val="both"/>
        <w:rPr>
          <w:b/>
          <w:bCs/>
        </w:rPr>
      </w:pPr>
      <w:r>
        <w:rPr>
          <w:b/>
          <w:bCs/>
        </w:rPr>
        <w:t>В с</w:t>
      </w:r>
      <w:r w:rsidRPr="002163E0">
        <w:rPr>
          <w:b/>
          <w:bCs/>
        </w:rPr>
        <w:t>остав разработчиков Положения о конкурсе «Опорные школы ФШР» предл</w:t>
      </w:r>
      <w:r w:rsidR="0065278D">
        <w:rPr>
          <w:b/>
          <w:bCs/>
        </w:rPr>
        <w:t>ожено</w:t>
      </w:r>
      <w:r w:rsidRPr="002163E0">
        <w:rPr>
          <w:b/>
          <w:bCs/>
        </w:rPr>
        <w:t xml:space="preserve"> </w:t>
      </w:r>
      <w:r>
        <w:rPr>
          <w:b/>
          <w:bCs/>
        </w:rPr>
        <w:t xml:space="preserve">включить: Гришину В.Р., </w:t>
      </w:r>
      <w:proofErr w:type="spellStart"/>
      <w:r>
        <w:rPr>
          <w:b/>
          <w:bCs/>
        </w:rPr>
        <w:t>Дзантиева</w:t>
      </w:r>
      <w:proofErr w:type="spellEnd"/>
      <w:r>
        <w:rPr>
          <w:b/>
          <w:bCs/>
        </w:rPr>
        <w:t xml:space="preserve"> З.А., Сорину М.М., Соха А.А., </w:t>
      </w:r>
      <w:proofErr w:type="spellStart"/>
      <w:r>
        <w:rPr>
          <w:b/>
          <w:bCs/>
        </w:rPr>
        <w:t>Супрунюк</w:t>
      </w:r>
      <w:proofErr w:type="spellEnd"/>
      <w:r>
        <w:rPr>
          <w:b/>
          <w:bCs/>
        </w:rPr>
        <w:t xml:space="preserve"> Н.А. </w:t>
      </w:r>
      <w:r w:rsidRPr="002163E0">
        <w:rPr>
          <w:b/>
          <w:bCs/>
        </w:rPr>
        <w:t xml:space="preserve">Эту работу будет координировать председатель КШШ. </w:t>
      </w:r>
    </w:p>
    <w:p w14:paraId="5F7023AD" w14:textId="77777777" w:rsidR="001A4751" w:rsidRDefault="00BB3E33" w:rsidP="0041741D">
      <w:pPr>
        <w:pStyle w:val="a3"/>
        <w:numPr>
          <w:ilvl w:val="0"/>
          <w:numId w:val="2"/>
        </w:numPr>
      </w:pPr>
      <w:r>
        <w:t xml:space="preserve">В разном </w:t>
      </w:r>
    </w:p>
    <w:p w14:paraId="0CAC0895" w14:textId="5156F9FD" w:rsidR="00E80F22" w:rsidRDefault="00BB3E33" w:rsidP="001A4751">
      <w:pPr>
        <w:pStyle w:val="a3"/>
      </w:pPr>
      <w:r>
        <w:t xml:space="preserve">Э.Э. Уманская рассказала о конкурсе </w:t>
      </w:r>
      <w:r w:rsidR="0041741D" w:rsidRPr="0041741D">
        <w:t>«Золотая пешечка</w:t>
      </w:r>
      <w:r w:rsidR="0041741D">
        <w:t>»</w:t>
      </w:r>
      <w:r w:rsidR="001A4751">
        <w:t>,</w:t>
      </w:r>
      <w:r w:rsidR="0041741D">
        <w:br/>
        <w:t xml:space="preserve">А.Н. Костьев о </w:t>
      </w:r>
      <w:r w:rsidR="0041741D" w:rsidRPr="0041741D">
        <w:t>конкурс</w:t>
      </w:r>
      <w:r w:rsidR="0041741D">
        <w:t>е</w:t>
      </w:r>
      <w:r w:rsidR="0041741D" w:rsidRPr="0041741D">
        <w:t xml:space="preserve"> «Школы ФИДЕ»</w:t>
      </w:r>
      <w:r>
        <w:br/>
      </w:r>
      <w:r w:rsidR="0090090D">
        <w:rPr>
          <w:noProof/>
        </w:rPr>
        <w:object w:dxaOrig="1440" w:dyaOrig="1440" w14:anchorId="1A0BE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2.65pt;margin-top:6.15pt;width:68.95pt;height:67.1pt;z-index:251658240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772962171" r:id="rId8"/>
        </w:object>
      </w:r>
    </w:p>
    <w:p w14:paraId="4D496F37" w14:textId="0044FA94" w:rsidR="00E80F22" w:rsidRDefault="00E80F22" w:rsidP="00E80F22">
      <w:pPr>
        <w:jc w:val="both"/>
      </w:pPr>
      <w:r>
        <w:t>Председатель КШШ                                                                                                                             А.Н. Костьев</w:t>
      </w:r>
    </w:p>
    <w:p w14:paraId="3ABB55A8" w14:textId="0869BE48" w:rsidR="00E80F22" w:rsidRDefault="00E80F22" w:rsidP="00E80F22">
      <w:pPr>
        <w:jc w:val="both"/>
      </w:pPr>
      <w:r>
        <w:t xml:space="preserve">Секретарь КШШ                                                                                       </w:t>
      </w:r>
      <w:r w:rsidR="00E77CA7">
        <w:rPr>
          <w:noProof/>
        </w:rPr>
        <w:drawing>
          <wp:inline distT="0" distB="0" distL="0" distR="0" wp14:anchorId="193F4512" wp14:editId="17683182">
            <wp:extent cx="1327150" cy="40884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3416" cy="4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С.Б. Климов</w:t>
      </w:r>
    </w:p>
    <w:sectPr w:rsidR="00E80F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BEC8" w14:textId="77777777" w:rsidR="0090090D" w:rsidRDefault="0090090D" w:rsidP="00E80F22">
      <w:pPr>
        <w:spacing w:after="0" w:line="240" w:lineRule="auto"/>
      </w:pPr>
      <w:r>
        <w:separator/>
      </w:r>
    </w:p>
  </w:endnote>
  <w:endnote w:type="continuationSeparator" w:id="0">
    <w:p w14:paraId="2293B973" w14:textId="77777777" w:rsidR="0090090D" w:rsidRDefault="0090090D" w:rsidP="00E8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730437"/>
      <w:docPartObj>
        <w:docPartGallery w:val="Page Numbers (Bottom of Page)"/>
        <w:docPartUnique/>
      </w:docPartObj>
    </w:sdtPr>
    <w:sdtEndPr/>
    <w:sdtContent>
      <w:p w14:paraId="7C1A4118" w14:textId="35287586" w:rsidR="00E80F22" w:rsidRDefault="00E80F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0D04E" w14:textId="77777777" w:rsidR="00E80F22" w:rsidRDefault="00E80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B867" w14:textId="77777777" w:rsidR="0090090D" w:rsidRDefault="0090090D" w:rsidP="00E80F22">
      <w:pPr>
        <w:spacing w:after="0" w:line="240" w:lineRule="auto"/>
      </w:pPr>
      <w:r>
        <w:separator/>
      </w:r>
    </w:p>
  </w:footnote>
  <w:footnote w:type="continuationSeparator" w:id="0">
    <w:p w14:paraId="7A25388B" w14:textId="77777777" w:rsidR="0090090D" w:rsidRDefault="0090090D" w:rsidP="00E80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EC5"/>
    <w:multiLevelType w:val="hybridMultilevel"/>
    <w:tmpl w:val="E33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0AEA"/>
    <w:multiLevelType w:val="hybridMultilevel"/>
    <w:tmpl w:val="46C0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79"/>
    <w:rsid w:val="00021510"/>
    <w:rsid w:val="00066D6F"/>
    <w:rsid w:val="000C3074"/>
    <w:rsid w:val="000C7E08"/>
    <w:rsid w:val="000F4F01"/>
    <w:rsid w:val="00103E4E"/>
    <w:rsid w:val="00116404"/>
    <w:rsid w:val="00193FB0"/>
    <w:rsid w:val="001A4751"/>
    <w:rsid w:val="001B13CB"/>
    <w:rsid w:val="00215143"/>
    <w:rsid w:val="0023299E"/>
    <w:rsid w:val="00273279"/>
    <w:rsid w:val="0027766C"/>
    <w:rsid w:val="00387AD3"/>
    <w:rsid w:val="003E1DCD"/>
    <w:rsid w:val="003F2FA3"/>
    <w:rsid w:val="0041741D"/>
    <w:rsid w:val="004354AD"/>
    <w:rsid w:val="00472A49"/>
    <w:rsid w:val="00541101"/>
    <w:rsid w:val="005B27BA"/>
    <w:rsid w:val="005E2828"/>
    <w:rsid w:val="0060745E"/>
    <w:rsid w:val="0065278D"/>
    <w:rsid w:val="0069429A"/>
    <w:rsid w:val="006E3684"/>
    <w:rsid w:val="00716726"/>
    <w:rsid w:val="00821B4D"/>
    <w:rsid w:val="00843910"/>
    <w:rsid w:val="0090090D"/>
    <w:rsid w:val="00913FB0"/>
    <w:rsid w:val="00951DDA"/>
    <w:rsid w:val="00A01263"/>
    <w:rsid w:val="00A02FE2"/>
    <w:rsid w:val="00A35490"/>
    <w:rsid w:val="00A35DF0"/>
    <w:rsid w:val="00A72AEF"/>
    <w:rsid w:val="00AD192B"/>
    <w:rsid w:val="00B24F41"/>
    <w:rsid w:val="00B374AA"/>
    <w:rsid w:val="00B74981"/>
    <w:rsid w:val="00B83F26"/>
    <w:rsid w:val="00BB3E33"/>
    <w:rsid w:val="00C5751C"/>
    <w:rsid w:val="00CC359F"/>
    <w:rsid w:val="00D55716"/>
    <w:rsid w:val="00D97B84"/>
    <w:rsid w:val="00DA1BC8"/>
    <w:rsid w:val="00DD1E0E"/>
    <w:rsid w:val="00E338ED"/>
    <w:rsid w:val="00E77CA7"/>
    <w:rsid w:val="00E80F22"/>
    <w:rsid w:val="00EC433E"/>
    <w:rsid w:val="00EC5FB5"/>
    <w:rsid w:val="00EE20E5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A92335"/>
  <w15:chartTrackingRefBased/>
  <w15:docId w15:val="{D8A49642-18E9-4245-8AEF-B3C03FF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F22"/>
  </w:style>
  <w:style w:type="paragraph" w:styleId="a6">
    <w:name w:val="footer"/>
    <w:basedOn w:val="a"/>
    <w:link w:val="a7"/>
    <w:uiPriority w:val="99"/>
    <w:unhideWhenUsed/>
    <w:rsid w:val="00E8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F22"/>
  </w:style>
  <w:style w:type="table" w:styleId="a8">
    <w:name w:val="Table Grid"/>
    <w:basedOn w:val="a1"/>
    <w:uiPriority w:val="39"/>
    <w:rsid w:val="00BB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Vladimir L. Barsky</cp:lastModifiedBy>
  <cp:revision>8</cp:revision>
  <dcterms:created xsi:type="dcterms:W3CDTF">2024-03-24T13:30:00Z</dcterms:created>
  <dcterms:modified xsi:type="dcterms:W3CDTF">2024-03-26T09:43:00Z</dcterms:modified>
</cp:coreProperties>
</file>