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BF" w:rsidRDefault="002906BF" w:rsidP="00ED4E6A">
      <w:pPr>
        <w:spacing w:after="120" w:line="240" w:lineRule="auto"/>
        <w:rPr>
          <w:rFonts w:ascii="Calibri" w:eastAsia="Calibri" w:hAnsi="Calibri" w:cs="Times New Roman"/>
          <w:b/>
          <w:sz w:val="30"/>
          <w:szCs w:val="30"/>
        </w:rPr>
      </w:pPr>
      <w:r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drawing>
          <wp:inline distT="0" distB="0" distL="0" distR="0" wp14:anchorId="44F6B9C7" wp14:editId="4841E554">
            <wp:extent cx="1408430" cy="1438910"/>
            <wp:effectExtent l="0" t="0" r="127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D4E6A"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t xml:space="preserve">                      </w:t>
      </w:r>
      <w:r w:rsidR="0096757D"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t xml:space="preserve">   </w:t>
      </w:r>
      <w:r w:rsidR="00ED4E6A"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t xml:space="preserve">                      </w:t>
      </w:r>
      <w:r w:rsidR="00ED4E6A">
        <w:rPr>
          <w:rFonts w:ascii="Calibri" w:eastAsia="Calibri" w:hAnsi="Calibri" w:cs="Times New Roman"/>
          <w:b/>
          <w:noProof/>
          <w:sz w:val="30"/>
          <w:szCs w:val="30"/>
          <w:lang w:eastAsia="ru-RU"/>
        </w:rPr>
        <w:drawing>
          <wp:inline distT="0" distB="0" distL="0" distR="0" wp14:anchorId="23079FC9" wp14:editId="76899471">
            <wp:extent cx="2475230" cy="780415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06BF" w:rsidRDefault="002906BF" w:rsidP="002962E8">
      <w:pPr>
        <w:spacing w:after="120" w:line="240" w:lineRule="auto"/>
        <w:jc w:val="center"/>
        <w:rPr>
          <w:rFonts w:ascii="Calibri" w:eastAsia="Calibri" w:hAnsi="Calibri" w:cs="Times New Roman"/>
          <w:b/>
          <w:sz w:val="30"/>
          <w:szCs w:val="30"/>
        </w:rPr>
      </w:pPr>
    </w:p>
    <w:p w:rsidR="002962E8" w:rsidRPr="002962E8" w:rsidRDefault="002962E8" w:rsidP="002962E8">
      <w:pPr>
        <w:spacing w:after="120" w:line="240" w:lineRule="auto"/>
        <w:jc w:val="center"/>
        <w:rPr>
          <w:rFonts w:ascii="Arial" w:eastAsia="Arial" w:hAnsi="Arial" w:cs="Arial"/>
          <w:b/>
          <w:bCs/>
          <w:color w:val="233E5F"/>
          <w:position w:val="-1"/>
          <w:sz w:val="28"/>
          <w:szCs w:val="28"/>
        </w:rPr>
      </w:pPr>
      <w:r w:rsidRPr="002962E8">
        <w:rPr>
          <w:rFonts w:ascii="Arial" w:eastAsia="Arial" w:hAnsi="Arial" w:cs="Arial"/>
          <w:b/>
          <w:bCs/>
          <w:color w:val="233E5F"/>
          <w:position w:val="-1"/>
          <w:sz w:val="28"/>
          <w:szCs w:val="28"/>
        </w:rPr>
        <w:t>ПОЛОЖЕНИЕ</w:t>
      </w:r>
      <w:r w:rsidRPr="002962E8">
        <w:rPr>
          <w:rFonts w:ascii="Arial" w:eastAsia="Arial" w:hAnsi="Arial" w:cs="Arial"/>
          <w:b/>
          <w:bCs/>
          <w:color w:val="233E5F"/>
          <w:position w:val="-1"/>
          <w:sz w:val="28"/>
          <w:szCs w:val="28"/>
        </w:rPr>
        <w:br/>
        <w:t>о конкурсе на проведение Суперфинал</w:t>
      </w:r>
      <w:r w:rsidR="0096757D">
        <w:rPr>
          <w:rFonts w:ascii="Arial" w:eastAsia="Arial" w:hAnsi="Arial" w:cs="Arial"/>
          <w:b/>
          <w:bCs/>
          <w:color w:val="233E5F"/>
          <w:position w:val="-1"/>
          <w:sz w:val="28"/>
          <w:szCs w:val="28"/>
        </w:rPr>
        <w:t>а</w:t>
      </w:r>
      <w:r w:rsidRPr="002962E8">
        <w:rPr>
          <w:rFonts w:ascii="Arial" w:eastAsia="Arial" w:hAnsi="Arial" w:cs="Arial"/>
          <w:b/>
          <w:bCs/>
          <w:color w:val="233E5F"/>
          <w:position w:val="-1"/>
          <w:sz w:val="28"/>
          <w:szCs w:val="28"/>
        </w:rPr>
        <w:t xml:space="preserve"> чемпионата России </w:t>
      </w:r>
      <w:r w:rsidRPr="002962E8">
        <w:rPr>
          <w:rFonts w:ascii="Arial" w:eastAsia="Arial" w:hAnsi="Arial" w:cs="Arial"/>
          <w:b/>
          <w:bCs/>
          <w:color w:val="233E5F"/>
          <w:position w:val="-1"/>
          <w:sz w:val="28"/>
          <w:szCs w:val="28"/>
        </w:rPr>
        <w:br/>
        <w:t>по шахматам среди мужчин и женщин</w:t>
      </w:r>
      <w:r w:rsidRPr="002962E8">
        <w:rPr>
          <w:rFonts w:ascii="Arial" w:eastAsia="Arial" w:hAnsi="Arial" w:cs="Arial"/>
          <w:b/>
          <w:bCs/>
          <w:color w:val="233E5F"/>
          <w:position w:val="-1"/>
          <w:sz w:val="28"/>
          <w:szCs w:val="28"/>
        </w:rPr>
        <w:br/>
        <w:t>в рамках проекта «Шахматы в музеях»</w:t>
      </w:r>
    </w:p>
    <w:p w:rsidR="002962E8" w:rsidRPr="002962E8" w:rsidRDefault="002962E8" w:rsidP="00ED4E6A">
      <w:pPr>
        <w:spacing w:after="160" w:line="259" w:lineRule="auto"/>
        <w:jc w:val="right"/>
        <w:rPr>
          <w:rFonts w:ascii="Calibri" w:eastAsia="Calibri" w:hAnsi="Calibri" w:cs="Times New Roman"/>
          <w:b/>
          <w:sz w:val="30"/>
          <w:szCs w:val="30"/>
        </w:rPr>
      </w:pPr>
    </w:p>
    <w:p w:rsidR="002962E8" w:rsidRPr="002962E8" w:rsidRDefault="002962E8" w:rsidP="002962E8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Общероссийская общественная организация «Российская шахматная федерация»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="002906BF">
        <w:rPr>
          <w:rFonts w:ascii="Calibri" w:eastAsia="Calibri" w:hAnsi="Calibri" w:cs="Times New Roman"/>
          <w:sz w:val="24"/>
          <w:szCs w:val="24"/>
        </w:rPr>
        <w:t xml:space="preserve">при поддержке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Pr="002962E8">
        <w:rPr>
          <w:rFonts w:ascii="Calibri" w:eastAsia="Calibri" w:hAnsi="Calibri" w:cs="Times New Roman"/>
          <w:b/>
          <w:sz w:val="24"/>
          <w:szCs w:val="24"/>
        </w:rPr>
        <w:t>Благотворительн</w:t>
      </w:r>
      <w:r w:rsidR="002906BF">
        <w:rPr>
          <w:rFonts w:ascii="Calibri" w:eastAsia="Calibri" w:hAnsi="Calibri" w:cs="Times New Roman"/>
          <w:b/>
          <w:sz w:val="24"/>
          <w:szCs w:val="24"/>
        </w:rPr>
        <w:t>ого</w:t>
      </w:r>
      <w:r w:rsidRPr="002962E8">
        <w:rPr>
          <w:rFonts w:ascii="Calibri" w:eastAsia="Calibri" w:hAnsi="Calibri" w:cs="Times New Roman"/>
          <w:b/>
          <w:sz w:val="24"/>
          <w:szCs w:val="24"/>
        </w:rPr>
        <w:t xml:space="preserve"> фонд</w:t>
      </w:r>
      <w:r w:rsidR="002906BF">
        <w:rPr>
          <w:rFonts w:ascii="Calibri" w:eastAsia="Calibri" w:hAnsi="Calibri" w:cs="Times New Roman"/>
          <w:b/>
          <w:sz w:val="24"/>
          <w:szCs w:val="24"/>
        </w:rPr>
        <w:t>а</w:t>
      </w:r>
      <w:r w:rsidRPr="002962E8">
        <w:rPr>
          <w:rFonts w:ascii="Calibri" w:eastAsia="Calibri" w:hAnsi="Calibri" w:cs="Times New Roman"/>
          <w:b/>
          <w:sz w:val="24"/>
          <w:szCs w:val="24"/>
        </w:rPr>
        <w:t xml:space="preserve"> Елены и Геннадия Тимченко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приглашают Вас принять участие в конкурсе </w:t>
      </w:r>
      <w:r w:rsidR="002906BF">
        <w:rPr>
          <w:rFonts w:ascii="Calibri" w:eastAsia="Calibri" w:hAnsi="Calibri" w:cs="Times New Roman"/>
          <w:sz w:val="24"/>
          <w:szCs w:val="24"/>
        </w:rPr>
        <w:t xml:space="preserve">на право </w:t>
      </w:r>
      <w:r w:rsidRPr="002962E8">
        <w:rPr>
          <w:rFonts w:ascii="Calibri" w:eastAsia="Calibri" w:hAnsi="Calibri" w:cs="Times New Roman"/>
          <w:sz w:val="24"/>
          <w:szCs w:val="24"/>
        </w:rPr>
        <w:t>проведени</w:t>
      </w:r>
      <w:r w:rsidR="002906BF">
        <w:rPr>
          <w:rFonts w:ascii="Calibri" w:eastAsia="Calibri" w:hAnsi="Calibri" w:cs="Times New Roman"/>
          <w:sz w:val="24"/>
          <w:szCs w:val="24"/>
        </w:rPr>
        <w:t>я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Pr="002962E8">
        <w:rPr>
          <w:rFonts w:ascii="Calibri" w:eastAsia="Calibri" w:hAnsi="Calibri" w:cs="Times New Roman"/>
          <w:b/>
          <w:sz w:val="24"/>
          <w:szCs w:val="24"/>
        </w:rPr>
        <w:t>Суперфинала России среди мужчин и женщин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в рамках проекта </w:t>
      </w:r>
      <w:r w:rsidRPr="002962E8">
        <w:rPr>
          <w:rFonts w:ascii="Calibri" w:eastAsia="Calibri" w:hAnsi="Calibri" w:cs="Times New Roman"/>
          <w:b/>
          <w:sz w:val="24"/>
          <w:szCs w:val="24"/>
        </w:rPr>
        <w:t>«Шахматы в музеях»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в одном из региональных музеев страны.</w:t>
      </w:r>
    </w:p>
    <w:p w:rsidR="002962E8" w:rsidRPr="002962E8" w:rsidRDefault="002962E8" w:rsidP="002906BF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  <w:u w:val="single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Настоящее Положение регламентирует </w:t>
      </w:r>
      <w:r w:rsidRPr="002962E8">
        <w:rPr>
          <w:rFonts w:ascii="Calibri" w:eastAsia="Calibri" w:hAnsi="Calibri" w:cs="Times New Roman"/>
          <w:b/>
          <w:sz w:val="24"/>
          <w:szCs w:val="24"/>
        </w:rPr>
        <w:t>порядок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проведения конкурса по организации и проведению спортивного соревнования по виду спорта «Шахматы» в рамках проекта «Шахматы в музеях».</w:t>
      </w:r>
      <w:r w:rsidRPr="002962E8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</w:p>
    <w:p w:rsidR="002962E8" w:rsidRPr="002962E8" w:rsidRDefault="002962E8" w:rsidP="002962E8">
      <w:pPr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Цель мероприятия: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Проект «Шахматы в музеях» наглядно показывает связь шахмат, культуры и истории</w:t>
      </w:r>
      <w:r w:rsidR="0096757D">
        <w:rPr>
          <w:rFonts w:ascii="Calibri" w:eastAsia="Calibri" w:hAnsi="Calibri" w:cs="Times New Roman"/>
          <w:sz w:val="24"/>
          <w:szCs w:val="24"/>
        </w:rPr>
        <w:t>, спорта и искусства</w:t>
      </w:r>
      <w:r w:rsidRPr="002962E8">
        <w:rPr>
          <w:rFonts w:ascii="Calibri" w:eastAsia="Calibri" w:hAnsi="Calibri" w:cs="Times New Roman"/>
          <w:sz w:val="24"/>
          <w:szCs w:val="24"/>
        </w:rPr>
        <w:t>. Суперфинал выявляет сильнейшего шахматиста и сильнейшую шахматистку России в 2016 году. Национальный чемпионат, проводимый в рамках проекта «Шахматы в музеях», получает более широкий резонанс в СМИ, способствует привлечению внимания к культурному наследию региона и</w:t>
      </w:r>
      <w:r w:rsidR="007E10C4">
        <w:rPr>
          <w:rFonts w:ascii="Calibri" w:eastAsia="Calibri" w:hAnsi="Calibri" w:cs="Times New Roman"/>
          <w:sz w:val="24"/>
          <w:szCs w:val="24"/>
        </w:rPr>
        <w:t>,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как следствие – росту интереса аудитории, приобщению людей к шахматам и искусству.  </w:t>
      </w:r>
    </w:p>
    <w:p w:rsidR="002962E8" w:rsidRPr="002962E8" w:rsidRDefault="002962E8" w:rsidP="002962E8">
      <w:pPr>
        <w:spacing w:after="160" w:line="259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Задачи</w:t>
      </w:r>
      <w:r w:rsidRPr="002962E8">
        <w:rPr>
          <w:rFonts w:ascii="Calibri" w:eastAsia="Calibri" w:hAnsi="Calibri" w:cs="Times New Roman"/>
          <w:sz w:val="24"/>
          <w:szCs w:val="24"/>
        </w:rPr>
        <w:t>:</w:t>
      </w:r>
    </w:p>
    <w:p w:rsidR="002962E8" w:rsidRPr="002962E8" w:rsidRDefault="002962E8" w:rsidP="002962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Провести торжественную церемонию открытия; </w:t>
      </w:r>
    </w:p>
    <w:p w:rsidR="002962E8" w:rsidRPr="002962E8" w:rsidRDefault="002962E8" w:rsidP="002962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Организовать проведение турнира в октябре 2016 года согласно Положению о соревновании и техническим заданиям; </w:t>
      </w:r>
    </w:p>
    <w:p w:rsidR="002962E8" w:rsidRDefault="002962E8" w:rsidP="002962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>Организовать социокультурную программу для детей и ветеранов, занимающихся шахматами (мастер-классы, сеансы одновременной игры с известными гроссмейстерами)</w:t>
      </w:r>
      <w:r w:rsidR="007E10C4">
        <w:rPr>
          <w:rFonts w:ascii="Calibri" w:eastAsia="Calibri" w:hAnsi="Calibri" w:cs="Times New Roman"/>
          <w:sz w:val="24"/>
          <w:szCs w:val="24"/>
        </w:rPr>
        <w:t xml:space="preserve">; </w:t>
      </w:r>
    </w:p>
    <w:p w:rsidR="007E10C4" w:rsidRPr="002962E8" w:rsidRDefault="00016E67" w:rsidP="002962E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Осуществить информационную поддержку турнира (освещение в местных СМИ, наружная реклама в городе и т.д.)</w:t>
      </w:r>
    </w:p>
    <w:p w:rsidR="002962E8" w:rsidRPr="002962E8" w:rsidRDefault="002962E8" w:rsidP="002962E8">
      <w:pPr>
        <w:spacing w:after="160" w:line="259" w:lineRule="auto"/>
        <w:ind w:left="108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Предмет конкурса</w:t>
      </w:r>
    </w:p>
    <w:p w:rsidR="002962E8" w:rsidRPr="002962E8" w:rsidRDefault="002962E8" w:rsidP="002962E8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>Предметом конкурса является организация и проведение во второй половине 2016 г.</w:t>
      </w:r>
      <w:r w:rsidR="008E5B51">
        <w:rPr>
          <w:rFonts w:ascii="Calibri" w:eastAsia="Calibri" w:hAnsi="Calibri" w:cs="Times New Roman"/>
          <w:sz w:val="24"/>
          <w:szCs w:val="24"/>
        </w:rPr>
        <w:t>,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по окончании отборочных соревнований</w:t>
      </w:r>
      <w:r w:rsidR="008E5B51">
        <w:rPr>
          <w:rFonts w:ascii="Calibri" w:eastAsia="Calibri" w:hAnsi="Calibri" w:cs="Times New Roman"/>
          <w:sz w:val="24"/>
          <w:szCs w:val="24"/>
        </w:rPr>
        <w:t>,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Суперфинала России среди мужчин и женщин в одном из музеев</w:t>
      </w:r>
      <w:r w:rsidR="002906BF">
        <w:rPr>
          <w:rFonts w:ascii="Calibri" w:eastAsia="Calibri" w:hAnsi="Calibri" w:cs="Times New Roman"/>
          <w:sz w:val="24"/>
          <w:szCs w:val="24"/>
        </w:rPr>
        <w:t>, расположенных на территории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Р</w:t>
      </w:r>
      <w:r w:rsidR="002906BF">
        <w:rPr>
          <w:rFonts w:ascii="Calibri" w:eastAsia="Calibri" w:hAnsi="Calibri" w:cs="Times New Roman"/>
          <w:sz w:val="24"/>
          <w:szCs w:val="24"/>
        </w:rPr>
        <w:t xml:space="preserve">оссийской </w:t>
      </w:r>
      <w:r w:rsidRPr="002962E8">
        <w:rPr>
          <w:rFonts w:ascii="Calibri" w:eastAsia="Calibri" w:hAnsi="Calibri" w:cs="Times New Roman"/>
          <w:sz w:val="24"/>
          <w:szCs w:val="24"/>
        </w:rPr>
        <w:t>Ф</w:t>
      </w:r>
      <w:r w:rsidR="002906BF">
        <w:rPr>
          <w:rFonts w:ascii="Calibri" w:eastAsia="Calibri" w:hAnsi="Calibri" w:cs="Times New Roman"/>
          <w:sz w:val="24"/>
          <w:szCs w:val="24"/>
        </w:rPr>
        <w:t xml:space="preserve">едерации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в рамках проекта «Шахматы в музеях».</w:t>
      </w: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lastRenderedPageBreak/>
        <w:t>Участники конкурса</w:t>
      </w:r>
    </w:p>
    <w:p w:rsidR="00957B01" w:rsidRDefault="002962E8" w:rsidP="002962E8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К участию в конкурсе приглашаются региональные шахматные федерации, обладающие опытом проведения соревнований и ресурсами для реализации Технического задания конкурса (Приложение №1 к Положению). </w:t>
      </w:r>
      <w:r w:rsidR="00C4464C">
        <w:rPr>
          <w:rFonts w:ascii="Calibri" w:eastAsia="Calibri" w:hAnsi="Calibri" w:cs="Times New Roman"/>
          <w:sz w:val="24"/>
          <w:szCs w:val="24"/>
        </w:rPr>
        <w:t xml:space="preserve">Обязательным условием является </w:t>
      </w:r>
      <w:r w:rsidR="00957B01">
        <w:rPr>
          <w:rFonts w:ascii="Calibri" w:eastAsia="Calibri" w:hAnsi="Calibri" w:cs="Times New Roman"/>
          <w:sz w:val="24"/>
          <w:szCs w:val="24"/>
        </w:rPr>
        <w:t>подтверждение сотрудничества с находящимся в этом регионе музеем.</w:t>
      </w:r>
    </w:p>
    <w:p w:rsidR="002962E8" w:rsidRPr="002962E8" w:rsidRDefault="002962E8" w:rsidP="002962E8">
      <w:pPr>
        <w:spacing w:after="160" w:line="259" w:lineRule="auto"/>
        <w:ind w:left="708"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РШФ рассылает приглашение к участию в конкурсе с общими требованиями и формой заявки в региональные федерации; участники конкурса (соискатели) высылают заполненные заявки до </w:t>
      </w:r>
      <w:r w:rsidR="00957B01">
        <w:rPr>
          <w:rFonts w:ascii="Calibri" w:eastAsia="Calibri" w:hAnsi="Calibri" w:cs="Times New Roman"/>
          <w:sz w:val="24"/>
          <w:szCs w:val="24"/>
        </w:rPr>
        <w:t>2</w:t>
      </w:r>
      <w:r w:rsidRPr="002962E8">
        <w:rPr>
          <w:rFonts w:ascii="Calibri" w:eastAsia="Calibri" w:hAnsi="Calibri" w:cs="Times New Roman"/>
          <w:sz w:val="24"/>
          <w:szCs w:val="24"/>
        </w:rPr>
        <w:t>5 марта 2016 г. 18.00 по московскому времени;</w:t>
      </w: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Форма подачи заявки: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форма заявки для заполнения прилагается к пакету конкурсной документации (Приложение №2 к Положению)</w:t>
      </w:r>
      <w:r w:rsidR="009A02A3">
        <w:rPr>
          <w:rFonts w:ascii="Calibri" w:eastAsia="Calibri" w:hAnsi="Calibri" w:cs="Times New Roman"/>
          <w:sz w:val="24"/>
          <w:szCs w:val="24"/>
        </w:rPr>
        <w:t>. Заявка подается в электронном виде</w:t>
      </w:r>
      <w:r w:rsidR="00016E67">
        <w:rPr>
          <w:rFonts w:ascii="Calibri" w:eastAsia="Calibri" w:hAnsi="Calibri" w:cs="Times New Roman"/>
          <w:sz w:val="24"/>
          <w:szCs w:val="24"/>
        </w:rPr>
        <w:t xml:space="preserve"> (скан-копия,  </w:t>
      </w:r>
      <w:r w:rsidR="009A02A3">
        <w:rPr>
          <w:rFonts w:ascii="Calibri" w:eastAsia="Calibri" w:hAnsi="Calibri" w:cs="Times New Roman"/>
          <w:sz w:val="24"/>
          <w:szCs w:val="24"/>
        </w:rPr>
        <w:t>заверенная печатью и подписью руководителя региональной федерации шахмат</w:t>
      </w:r>
      <w:r w:rsidR="00016E67">
        <w:rPr>
          <w:rFonts w:ascii="Calibri" w:eastAsia="Calibri" w:hAnsi="Calibri" w:cs="Times New Roman"/>
          <w:sz w:val="24"/>
          <w:szCs w:val="24"/>
        </w:rPr>
        <w:t>)</w:t>
      </w:r>
      <w:r w:rsidR="009A02A3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2962E8" w:rsidRPr="002962E8" w:rsidRDefault="002962E8" w:rsidP="002962E8">
      <w:pPr>
        <w:spacing w:after="160" w:line="259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Срок проведения конкурса: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 </w:t>
      </w:r>
      <w:r w:rsidRPr="002962E8">
        <w:rPr>
          <w:rFonts w:ascii="Calibri" w:eastAsia="Calibri" w:hAnsi="Calibri" w:cs="Times New Roman"/>
          <w:sz w:val="24"/>
          <w:szCs w:val="24"/>
        </w:rPr>
        <w:t>февраль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– март 2016 г.; подведение итогов: 31 марта, 18.00 по </w:t>
      </w:r>
      <w:r w:rsidR="00957B01">
        <w:rPr>
          <w:rFonts w:ascii="Calibri" w:eastAsia="Calibri" w:hAnsi="Calibri" w:cs="Times New Roman"/>
          <w:sz w:val="24"/>
          <w:szCs w:val="24"/>
        </w:rPr>
        <w:t>м</w:t>
      </w:r>
      <w:r w:rsidRPr="002962E8">
        <w:rPr>
          <w:rFonts w:ascii="Calibri" w:eastAsia="Calibri" w:hAnsi="Calibri" w:cs="Times New Roman"/>
          <w:sz w:val="24"/>
          <w:szCs w:val="24"/>
        </w:rPr>
        <w:t>осковскому времени. Официальн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ая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информация об итогах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конкурса 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будет размещена </w:t>
      </w:r>
      <w:r w:rsidRPr="002962E8">
        <w:rPr>
          <w:rFonts w:ascii="Calibri" w:eastAsia="Calibri" w:hAnsi="Calibri" w:cs="Times New Roman"/>
          <w:sz w:val="24"/>
          <w:szCs w:val="24"/>
        </w:rPr>
        <w:t>на сайт</w:t>
      </w:r>
      <w:r w:rsidR="00BD1CC0">
        <w:rPr>
          <w:rFonts w:ascii="Calibri" w:eastAsia="Calibri" w:hAnsi="Calibri" w:cs="Times New Roman"/>
          <w:sz w:val="24"/>
          <w:szCs w:val="24"/>
        </w:rPr>
        <w:t>ах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РШФ и Фонда Тимченко. Соискатель, победивший в конкурсе, заключает Соглашение о проведении соревнований по шахматам, в котором прописаны зоны ответственности всех сторон.</w:t>
      </w: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Критерии оценки конкурсной заявки</w:t>
      </w:r>
    </w:p>
    <w:p w:rsidR="002962E8" w:rsidRPr="002962E8" w:rsidRDefault="009A02A3" w:rsidP="002962E8">
      <w:pPr>
        <w:spacing w:after="160" w:line="259" w:lineRule="auto"/>
        <w:ind w:left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 xml:space="preserve">.1.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Наличие в регионе музея с интересной экспозицией, инфраструктура и оснащение которого соответствует стандартам проведения шахматного соревнования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 федерального уровня.</w:t>
      </w:r>
    </w:p>
    <w:p w:rsidR="002962E8" w:rsidRDefault="009A02A3" w:rsidP="002962E8">
      <w:pPr>
        <w:spacing w:after="160" w:line="259" w:lineRule="auto"/>
        <w:ind w:left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 xml:space="preserve">.2.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Готовность региональной шахматной федерации привлечь источники дополнительного финансирования для организации и проведения турнира и сопутствующих программных мероприятий</w:t>
      </w:r>
      <w:r w:rsidR="00957B01">
        <w:rPr>
          <w:rFonts w:ascii="Calibri" w:eastAsia="Calibri" w:hAnsi="Calibri" w:cs="Times New Roman"/>
          <w:sz w:val="24"/>
          <w:szCs w:val="24"/>
        </w:rPr>
        <w:t>.</w:t>
      </w:r>
    </w:p>
    <w:p w:rsidR="0067424B" w:rsidRPr="002962E8" w:rsidRDefault="0067424B" w:rsidP="002962E8">
      <w:pPr>
        <w:spacing w:after="160" w:line="259" w:lineRule="auto"/>
        <w:ind w:left="708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7.3. </w:t>
      </w:r>
      <w:r w:rsidRPr="00016E67">
        <w:rPr>
          <w:rFonts w:ascii="Calibri" w:eastAsia="Calibri" w:hAnsi="Calibri" w:cs="Times New Roman"/>
          <w:sz w:val="24"/>
          <w:szCs w:val="24"/>
        </w:rPr>
        <w:t xml:space="preserve">Готовность региональной шахматной федерации </w:t>
      </w:r>
      <w:r w:rsidR="00016E67" w:rsidRPr="00016E67">
        <w:rPr>
          <w:rFonts w:ascii="Calibri" w:eastAsia="Calibri" w:hAnsi="Calibri" w:cs="Times New Roman"/>
          <w:sz w:val="24"/>
          <w:szCs w:val="24"/>
        </w:rPr>
        <w:t xml:space="preserve">осуществить освещение турнира в местных СМИ, организовать наружную рекламу турнира в регионе, организовать пресс-конференцию, посвященную открытию турнира с участием местных СМИ </w:t>
      </w:r>
    </w:p>
    <w:p w:rsidR="002962E8" w:rsidRPr="002962E8" w:rsidRDefault="009A02A3" w:rsidP="002962E8">
      <w:pPr>
        <w:spacing w:after="160" w:line="259" w:lineRule="auto"/>
        <w:ind w:left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7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>.</w:t>
      </w:r>
      <w:r w:rsidR="0067424B">
        <w:rPr>
          <w:rFonts w:ascii="Calibri" w:eastAsia="Calibri" w:hAnsi="Calibri" w:cs="Times New Roman"/>
          <w:b/>
          <w:sz w:val="24"/>
          <w:szCs w:val="24"/>
        </w:rPr>
        <w:t>4</w:t>
      </w:r>
      <w:r w:rsidR="002962E8" w:rsidRPr="002962E8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 xml:space="preserve">Готовность </w:t>
      </w:r>
      <w:r w:rsidR="00957B01">
        <w:rPr>
          <w:rFonts w:ascii="Calibri" w:eastAsia="Calibri" w:hAnsi="Calibri" w:cs="Times New Roman"/>
          <w:sz w:val="24"/>
          <w:szCs w:val="24"/>
        </w:rPr>
        <w:t xml:space="preserve">региональных и 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местных органов власти оказать всестороннюю поддержку в организационных вопросах</w:t>
      </w:r>
      <w:r w:rsidR="00957B01">
        <w:rPr>
          <w:rFonts w:ascii="Calibri" w:eastAsia="Calibri" w:hAnsi="Calibri" w:cs="Times New Roman"/>
          <w:sz w:val="24"/>
          <w:szCs w:val="24"/>
        </w:rPr>
        <w:t>.</w:t>
      </w: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Отсутствие конфликта интересов</w:t>
      </w:r>
    </w:p>
    <w:p w:rsidR="002962E8" w:rsidRPr="002962E8" w:rsidRDefault="002962E8" w:rsidP="00957B01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Заявитель не должен находиться в ситуации конфликта интересов с РШФ и Фондом. Заявитель обязан проинформировать РШФ и Фонд о </w:t>
      </w:r>
      <w:r w:rsidR="00016E67">
        <w:rPr>
          <w:rFonts w:ascii="Calibri" w:eastAsia="Calibri" w:hAnsi="Calibri" w:cs="Times New Roman"/>
          <w:sz w:val="24"/>
          <w:szCs w:val="24"/>
        </w:rPr>
        <w:t xml:space="preserve">существующих рисках возникновения конфликта интересов </w:t>
      </w:r>
      <w:r w:rsidRPr="002962E8">
        <w:rPr>
          <w:rFonts w:ascii="Calibri" w:eastAsia="Calibri" w:hAnsi="Calibri" w:cs="Times New Roman"/>
          <w:sz w:val="24"/>
          <w:szCs w:val="24"/>
        </w:rPr>
        <w:t xml:space="preserve"> с РШФ (Фондом) до начала выполнения контракта. </w:t>
      </w:r>
    </w:p>
    <w:p w:rsidR="002962E8" w:rsidRPr="002962E8" w:rsidRDefault="002962E8" w:rsidP="00957B01">
      <w:pPr>
        <w:spacing w:after="160" w:line="259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По результатам конкурса РШФ </w:t>
      </w:r>
      <w:bookmarkStart w:id="0" w:name="_GoBack"/>
      <w:bookmarkEnd w:id="0"/>
      <w:r w:rsidRPr="002962E8">
        <w:rPr>
          <w:rFonts w:ascii="Calibri" w:eastAsia="Calibri" w:hAnsi="Calibri" w:cs="Times New Roman"/>
          <w:sz w:val="24"/>
          <w:szCs w:val="24"/>
        </w:rPr>
        <w:t>вправе оставить за собой решение о дальнейшем использовании полученных в предложениях конкурсантов данных для внутренней информации.</w:t>
      </w:r>
    </w:p>
    <w:p w:rsidR="002962E8" w:rsidRPr="002962E8" w:rsidRDefault="002962E8" w:rsidP="002962E8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b/>
          <w:sz w:val="24"/>
          <w:szCs w:val="24"/>
        </w:rPr>
        <w:t>Контакты</w:t>
      </w:r>
    </w:p>
    <w:p w:rsidR="009A02A3" w:rsidRDefault="002962E8" w:rsidP="002962E8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2962E8">
        <w:rPr>
          <w:rFonts w:ascii="Calibri" w:eastAsia="Calibri" w:hAnsi="Calibri" w:cs="Times New Roman"/>
          <w:sz w:val="24"/>
          <w:szCs w:val="24"/>
        </w:rPr>
        <w:t xml:space="preserve">По всем вопросам участия в конкурсе </w:t>
      </w:r>
      <w:r w:rsidR="009A02A3">
        <w:rPr>
          <w:rFonts w:ascii="Calibri" w:eastAsia="Calibri" w:hAnsi="Calibri" w:cs="Times New Roman"/>
          <w:sz w:val="24"/>
          <w:szCs w:val="24"/>
        </w:rPr>
        <w:t xml:space="preserve">необходимо обращаться в Российскую шахматную федерацию. </w:t>
      </w:r>
    </w:p>
    <w:p w:rsidR="007A7B01" w:rsidRDefault="009A02A3" w:rsidP="00016E67">
      <w:pPr>
        <w:spacing w:after="160" w:line="259" w:lineRule="auto"/>
      </w:pPr>
      <w:r>
        <w:rPr>
          <w:rFonts w:ascii="Calibri" w:eastAsia="Calibri" w:hAnsi="Calibri" w:cs="Times New Roman"/>
          <w:sz w:val="24"/>
          <w:szCs w:val="24"/>
        </w:rPr>
        <w:t>Контактное лицо: Сидорчук Яна, э</w:t>
      </w:r>
      <w:r w:rsidR="002962E8" w:rsidRPr="002962E8">
        <w:rPr>
          <w:rFonts w:ascii="Calibri" w:eastAsia="Calibri" w:hAnsi="Calibri" w:cs="Times New Roman"/>
          <w:sz w:val="24"/>
          <w:szCs w:val="24"/>
        </w:rPr>
        <w:t xml:space="preserve">л. </w:t>
      </w:r>
      <w:r>
        <w:rPr>
          <w:rFonts w:ascii="Calibri" w:eastAsia="Calibri" w:hAnsi="Calibri" w:cs="Times New Roman"/>
          <w:sz w:val="24"/>
          <w:szCs w:val="24"/>
        </w:rPr>
        <w:t>п</w:t>
      </w:r>
      <w:r w:rsidR="002962E8" w:rsidRPr="002962E8">
        <w:rPr>
          <w:rFonts w:ascii="Calibri" w:eastAsia="Calibri" w:hAnsi="Calibri" w:cs="Times New Roman"/>
          <w:sz w:val="24"/>
          <w:szCs w:val="24"/>
        </w:rPr>
        <w:t>очта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Pr="009A02A3">
        <w:rPr>
          <w:rFonts w:ascii="Calibri" w:eastAsia="Calibri" w:hAnsi="Calibri" w:cs="Times New Roman"/>
          <w:sz w:val="24"/>
          <w:szCs w:val="24"/>
        </w:rPr>
        <w:t>sidorchuk@ruchess.ru</w:t>
      </w:r>
      <w:r w:rsidR="002962E8" w:rsidRPr="002962E8">
        <w:rPr>
          <w:rFonts w:ascii="Calibri" w:eastAsia="Calibri" w:hAnsi="Calibri" w:cs="Times New Roman"/>
          <w:sz w:val="24"/>
          <w:szCs w:val="24"/>
        </w:rPr>
        <w:t xml:space="preserve"> , тел: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9A02A3">
        <w:rPr>
          <w:rFonts w:ascii="Calibri" w:eastAsia="Calibri" w:hAnsi="Calibri" w:cs="Times New Roman"/>
          <w:sz w:val="24"/>
          <w:szCs w:val="24"/>
        </w:rPr>
        <w:t>+7 (495) 691-97-55</w:t>
      </w:r>
    </w:p>
    <w:sectPr w:rsidR="007A7B01" w:rsidSect="00016E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47B"/>
    <w:multiLevelType w:val="hybridMultilevel"/>
    <w:tmpl w:val="75269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193316"/>
    <w:multiLevelType w:val="hybridMultilevel"/>
    <w:tmpl w:val="2F0C3D48"/>
    <w:lvl w:ilvl="0" w:tplc="66928B9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AFC"/>
    <w:multiLevelType w:val="hybridMultilevel"/>
    <w:tmpl w:val="03B8EA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E8"/>
    <w:rsid w:val="00016E67"/>
    <w:rsid w:val="00050815"/>
    <w:rsid w:val="001264BD"/>
    <w:rsid w:val="00182AA1"/>
    <w:rsid w:val="00262167"/>
    <w:rsid w:val="002906BF"/>
    <w:rsid w:val="002962E8"/>
    <w:rsid w:val="004946AB"/>
    <w:rsid w:val="0067424B"/>
    <w:rsid w:val="007A7B01"/>
    <w:rsid w:val="007E10C4"/>
    <w:rsid w:val="008E5B51"/>
    <w:rsid w:val="00957B01"/>
    <w:rsid w:val="0096757D"/>
    <w:rsid w:val="009A02A3"/>
    <w:rsid w:val="009A5884"/>
    <w:rsid w:val="00BD1CC0"/>
    <w:rsid w:val="00C4464C"/>
    <w:rsid w:val="00E82D44"/>
    <w:rsid w:val="00ED4E6A"/>
    <w:rsid w:val="00F9622D"/>
    <w:rsid w:val="00F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B0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82D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2D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2D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2D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2D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B0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82D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2D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2D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2D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2D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Барадачёв Игорь Иванович</dc:creator>
  <cp:lastModifiedBy>Барадачёв Игорь Иванович</cp:lastModifiedBy>
  <cp:revision>3</cp:revision>
  <dcterms:created xsi:type="dcterms:W3CDTF">2016-02-24T15:17:00Z</dcterms:created>
  <dcterms:modified xsi:type="dcterms:W3CDTF">2016-02-24T15:28:00Z</dcterms:modified>
</cp:coreProperties>
</file>