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7F" w:rsidRDefault="00651BD4" w:rsidP="0083737F">
      <w:bookmarkStart w:id="0" w:name="_GoBack"/>
      <w:r>
        <w:rPr>
          <w:b/>
          <w:bCs/>
        </w:rPr>
        <w:t xml:space="preserve">Справка </w:t>
      </w:r>
      <w:r w:rsidR="0083737F">
        <w:rPr>
          <w:b/>
          <w:bCs/>
        </w:rPr>
        <w:t xml:space="preserve">относительно обращения к </w:t>
      </w:r>
      <w:r w:rsidR="0083737F">
        <w:rPr>
          <w:b/>
          <w:bCs/>
          <w:lang w:val="en-US"/>
        </w:rPr>
        <w:t>XI</w:t>
      </w:r>
      <w:r w:rsidR="0083737F" w:rsidRPr="0083737F">
        <w:rPr>
          <w:b/>
          <w:bCs/>
        </w:rPr>
        <w:t xml:space="preserve"> </w:t>
      </w:r>
      <w:r w:rsidR="0083737F">
        <w:rPr>
          <w:b/>
          <w:bCs/>
        </w:rPr>
        <w:t>съезду РШФ о создании Профессиональной шахматной лиги</w:t>
      </w:r>
    </w:p>
    <w:bookmarkEnd w:id="0"/>
    <w:p w:rsidR="005047E9" w:rsidRDefault="005047E9" w:rsidP="005047E9">
      <w:pPr>
        <w:spacing w:before="100" w:beforeAutospacing="1" w:after="100" w:afterAutospacing="1"/>
        <w:jc w:val="both"/>
      </w:pPr>
      <w:r>
        <w:t xml:space="preserve">Капитаны и представителя команд, участвовавших в командном чемпионате России 2012 года, предлагают создать Профессиональную шахматную лигу для целей развития системы командных соревнований по шахматам в России. Такая идея была успешно реализована в некоторых командных игровых видах спорта, в частности, хоккей, футбол, баскетбол. </w:t>
      </w:r>
    </w:p>
    <w:p w:rsidR="00651BD4" w:rsidRDefault="0083737F" w:rsidP="00651BD4">
      <w:pPr>
        <w:spacing w:before="100" w:beforeAutospacing="1" w:after="100" w:afterAutospacing="1"/>
        <w:jc w:val="both"/>
        <w:rPr>
          <w:b/>
          <w:bCs/>
        </w:rPr>
      </w:pPr>
      <w:r>
        <w:t xml:space="preserve">Профессиональная лига создается в форме юридического лица, как правило, в форме некоммерческого партнерства или автономной некоммерческой организации. Учредителем Лиги может быть РШФ, что предполагает подчинение данной организации РШФ, либо спортивные клубы, </w:t>
      </w:r>
      <w:r w:rsidR="005047E9">
        <w:t>в этом случае</w:t>
      </w:r>
      <w:r>
        <w:t xml:space="preserve"> Лига будет максимально независима от РШФ.</w:t>
      </w:r>
      <w:r w:rsidR="00651BD4" w:rsidRPr="00651BD4">
        <w:rPr>
          <w:b/>
          <w:bCs/>
        </w:rPr>
        <w:t xml:space="preserve"> </w:t>
      </w:r>
    </w:p>
    <w:p w:rsidR="005A37C3" w:rsidRDefault="00651BD4" w:rsidP="00651BD4">
      <w:pPr>
        <w:spacing w:before="100" w:beforeAutospacing="1" w:after="100" w:afterAutospacing="1"/>
        <w:jc w:val="both"/>
      </w:pPr>
      <w:proofErr w:type="gramStart"/>
      <w:r>
        <w:t xml:space="preserve">В соответствии со ст. 19 ФЗ «О физической культуре и спорте в РФ» спортивный клуб является субъектом физической культуры в РФ и создается в форме </w:t>
      </w:r>
      <w:r>
        <w:rPr>
          <w:b/>
          <w:bCs/>
          <w:i/>
          <w:iCs/>
        </w:rPr>
        <w:t>юридического лица</w:t>
      </w:r>
      <w:r>
        <w:t xml:space="preserve"> для осуществления учебно-тренировочной (с 1 июля 2012 согласно ФЗ от 06.12.2012  № 412-ФЗ «О внесении изменений в ФЗ «О физической культуре и спорте в РФ» - клуб может создаваться только для осуществления тренировочной), соревновательной, физкультурной</w:t>
      </w:r>
      <w:proofErr w:type="gramEnd"/>
      <w:r>
        <w:t xml:space="preserve"> и воспитательной деятельности.</w:t>
      </w:r>
      <w:r w:rsidRPr="00651BD4">
        <w:t xml:space="preserve"> </w:t>
      </w:r>
    </w:p>
    <w:p w:rsidR="00651BD4" w:rsidRDefault="00651BD4" w:rsidP="00651BD4">
      <w:pPr>
        <w:spacing w:before="100" w:beforeAutospacing="1" w:after="100" w:afterAutospacing="1"/>
        <w:jc w:val="both"/>
      </w:pPr>
      <w:r>
        <w:t xml:space="preserve">Клуб может не приобретать статус юридического лица только в том случае, если он создается образовательными учреждениями начального общего, основного общего, среднего (полного) общего образования, среднего профессионального и высшего профессионального образования в целях вовлечения обучающихся в занятия физической культурой и спортом, развития и популяризации школьного спорта, студенческого спорта. </w:t>
      </w:r>
      <w:r w:rsidR="005A37C3">
        <w:t>В</w:t>
      </w:r>
      <w:r>
        <w:t xml:space="preserve"> </w:t>
      </w:r>
      <w:r w:rsidR="005A37C3">
        <w:t xml:space="preserve">таком </w:t>
      </w:r>
      <w:r>
        <w:t>случае речь идет о школьных и студенческих спортивных клубах.</w:t>
      </w:r>
    </w:p>
    <w:p w:rsidR="005A37C3" w:rsidRDefault="0083737F" w:rsidP="0083737F">
      <w:pPr>
        <w:spacing w:before="100" w:beforeAutospacing="1" w:after="100" w:afterAutospacing="1"/>
        <w:jc w:val="both"/>
      </w:pPr>
      <w:r>
        <w:t xml:space="preserve">Таким образом, на </w:t>
      </w:r>
      <w:r w:rsidR="005A37C3">
        <w:t xml:space="preserve">начальном </w:t>
      </w:r>
      <w:r>
        <w:t xml:space="preserve">этапе, в том случае, если существующие шахматные клубы не имеют статуса юридического лица, они должны его приобрести. Расходы и издержки по приобретению статуса юридического лица минимальны и, как правило, сводятся только к уплате соответствующих государственных пошлин за совершение регистрационных действий. </w:t>
      </w:r>
    </w:p>
    <w:p w:rsidR="0083737F" w:rsidRDefault="0083737F" w:rsidP="0083737F">
      <w:pPr>
        <w:spacing w:before="100" w:beforeAutospacing="1" w:after="100" w:afterAutospacing="1"/>
        <w:jc w:val="both"/>
      </w:pPr>
      <w:r>
        <w:t xml:space="preserve">Вместе с тем, с приобретением статуса юридического лица </w:t>
      </w:r>
      <w:r w:rsidR="00983958">
        <w:t>клубы</w:t>
      </w:r>
      <w:r>
        <w:t xml:space="preserve"> должны будут не только полностью обеспечивать свою деятельность, но и уплачивать соответствующие налоги, заработную плату, а также членские взносы за участие в Профессиональной шахматной лиге.</w:t>
      </w:r>
    </w:p>
    <w:p w:rsidR="005A37C3" w:rsidRDefault="005A37C3" w:rsidP="005A37C3">
      <w:pPr>
        <w:spacing w:before="100" w:beforeAutospacing="1" w:after="100" w:afterAutospacing="1"/>
        <w:jc w:val="both"/>
      </w:pPr>
      <w:r>
        <w:t xml:space="preserve">Все существующие профессиональные лиги предъявляют серьезные требования к спортивным клубам, желающих принять участие в проводимых Лигой чемпионатах. Помимо статуса юридического лица данные клубы, как правило, должны иметь в собственности или на праве аренды спортивные сооружения, в которых можно проводить соревнования соответствующего уровня, отсутствие задолженности перед игроками, тренерами клуба, наличие собственной молодежной и детско-юношеской команды, уплата взносов за участие в Лиге и т.п.  </w:t>
      </w:r>
    </w:p>
    <w:p w:rsidR="00560FDA" w:rsidRPr="0083737F" w:rsidRDefault="0083737F" w:rsidP="0083737F">
      <w:r>
        <w:br/>
      </w:r>
    </w:p>
    <w:sectPr w:rsidR="00560FDA" w:rsidRPr="0083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7F"/>
    <w:rsid w:val="001B1A33"/>
    <w:rsid w:val="00287564"/>
    <w:rsid w:val="005047E9"/>
    <w:rsid w:val="00560FDA"/>
    <w:rsid w:val="005A37C3"/>
    <w:rsid w:val="00651BD4"/>
    <w:rsid w:val="0083737F"/>
    <w:rsid w:val="00983958"/>
    <w:rsid w:val="00DD5586"/>
    <w:rsid w:val="00F75763"/>
    <w:rsid w:val="00F811BE"/>
    <w:rsid w:val="00F8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37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B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BD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37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B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BD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Natalia V. Vikhornova</cp:lastModifiedBy>
  <cp:revision>3</cp:revision>
  <dcterms:created xsi:type="dcterms:W3CDTF">2012-05-04T07:02:00Z</dcterms:created>
  <dcterms:modified xsi:type="dcterms:W3CDTF">2012-05-17T12:44:00Z</dcterms:modified>
</cp:coreProperties>
</file>