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ADED8" w14:textId="01B8909E" w:rsidR="00856B5F" w:rsidRDefault="00661D29" w:rsidP="00661D29">
      <w:pPr>
        <w:jc w:val="center"/>
      </w:pPr>
      <w:r>
        <w:rPr>
          <w:rFonts w:ascii="Helvetica" w:hAnsi="Helvetica" w:cs="Helvetica"/>
          <w:noProof/>
        </w:rPr>
        <w:drawing>
          <wp:inline distT="0" distB="0" distL="0" distR="0" wp14:anchorId="753040C0" wp14:editId="1577771C">
            <wp:extent cx="646249" cy="6983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670" cy="698804"/>
                    </a:xfrm>
                    <a:prstGeom prst="rect">
                      <a:avLst/>
                    </a:prstGeom>
                    <a:noFill/>
                    <a:ln>
                      <a:noFill/>
                    </a:ln>
                  </pic:spPr>
                </pic:pic>
              </a:graphicData>
            </a:graphic>
          </wp:inline>
        </w:drawing>
      </w:r>
      <w:r w:rsidR="0047356B">
        <w:t xml:space="preserve">      </w:t>
      </w:r>
      <w:r w:rsidR="006D1CA5">
        <w:rPr>
          <w:noProof/>
        </w:rPr>
        <w:drawing>
          <wp:inline distT="0" distB="0" distL="0" distR="0" wp14:anchorId="78F3CC9F" wp14:editId="5DAF775D">
            <wp:extent cx="1597054" cy="582311"/>
            <wp:effectExtent l="0" t="0" r="3175" b="1905"/>
            <wp:docPr id="1" name="Picture 1" descr="/Volumes/NO NAME/2014/logo/e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NO NAME/2014/logo/ec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746" cy="643090"/>
                    </a:xfrm>
                    <a:prstGeom prst="rect">
                      <a:avLst/>
                    </a:prstGeom>
                    <a:noFill/>
                    <a:ln>
                      <a:noFill/>
                    </a:ln>
                  </pic:spPr>
                </pic:pic>
              </a:graphicData>
            </a:graphic>
          </wp:inline>
        </w:drawing>
      </w:r>
      <w:r>
        <w:rPr>
          <w:rFonts w:ascii="Helvetica" w:hAnsi="Helvetica" w:cs="Helvetica"/>
          <w:noProof/>
        </w:rPr>
        <w:drawing>
          <wp:inline distT="0" distB="0" distL="0" distR="0" wp14:anchorId="6036BCE5" wp14:editId="1C0C688A">
            <wp:extent cx="1330228" cy="5657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913" cy="566927"/>
                    </a:xfrm>
                    <a:prstGeom prst="rect">
                      <a:avLst/>
                    </a:prstGeom>
                    <a:noFill/>
                    <a:ln>
                      <a:noFill/>
                    </a:ln>
                  </pic:spPr>
                </pic:pic>
              </a:graphicData>
            </a:graphic>
          </wp:inline>
        </w:drawing>
      </w:r>
    </w:p>
    <w:p w14:paraId="3F4D10BA" w14:textId="77777777" w:rsidR="001E2BE5" w:rsidRDefault="001E2BE5"/>
    <w:p w14:paraId="2BC51CD5" w14:textId="77777777" w:rsidR="005B451A" w:rsidRDefault="005B451A" w:rsidP="00956103">
      <w:pPr>
        <w:widowControl w:val="0"/>
        <w:autoSpaceDE w:val="0"/>
        <w:autoSpaceDN w:val="0"/>
        <w:adjustRightInd w:val="0"/>
        <w:spacing w:line="239" w:lineRule="auto"/>
        <w:jc w:val="center"/>
        <w:rPr>
          <w:rFonts w:ascii="Verdana" w:hAnsi="Verdana" w:cs="Verdana"/>
          <w:b/>
          <w:bCs/>
          <w:color w:val="1F3864" w:themeColor="accent1" w:themeShade="80"/>
        </w:rPr>
      </w:pPr>
    </w:p>
    <w:p w14:paraId="0D504B94" w14:textId="465E53E4" w:rsidR="001E2BE5" w:rsidRPr="005B451A" w:rsidRDefault="001E2BE5" w:rsidP="00956103">
      <w:pPr>
        <w:widowControl w:val="0"/>
        <w:autoSpaceDE w:val="0"/>
        <w:autoSpaceDN w:val="0"/>
        <w:adjustRightInd w:val="0"/>
        <w:spacing w:line="239" w:lineRule="auto"/>
        <w:jc w:val="center"/>
        <w:rPr>
          <w:rFonts w:ascii="Verdana" w:hAnsi="Verdana" w:cs="Verdana"/>
          <w:b/>
          <w:bCs/>
          <w:color w:val="1F3864" w:themeColor="accent1" w:themeShade="80"/>
        </w:rPr>
      </w:pPr>
      <w:r w:rsidRPr="005B451A">
        <w:rPr>
          <w:rFonts w:ascii="Verdana" w:hAnsi="Verdana" w:cs="Verdana"/>
          <w:b/>
          <w:bCs/>
          <w:color w:val="1F3864" w:themeColor="accent1" w:themeShade="80"/>
        </w:rPr>
        <w:t xml:space="preserve">EUROPEAN </w:t>
      </w:r>
      <w:r w:rsidR="00956103" w:rsidRPr="005B451A">
        <w:rPr>
          <w:rFonts w:ascii="Verdana" w:hAnsi="Verdana" w:cs="Verdana"/>
          <w:b/>
          <w:bCs/>
          <w:color w:val="1F3864" w:themeColor="accent1" w:themeShade="80"/>
        </w:rPr>
        <w:t xml:space="preserve">– </w:t>
      </w:r>
      <w:r w:rsidR="005B451A" w:rsidRPr="005B451A">
        <w:rPr>
          <w:rFonts w:ascii="Verdana" w:hAnsi="Verdana" w:cs="Verdana"/>
          <w:b/>
          <w:bCs/>
          <w:color w:val="1F3864" w:themeColor="accent1" w:themeShade="80"/>
        </w:rPr>
        <w:t>ACP WOMEN</w:t>
      </w:r>
      <w:r w:rsidR="00661D29" w:rsidRPr="005B451A">
        <w:rPr>
          <w:rFonts w:ascii="Verdana" w:hAnsi="Verdana" w:cs="Verdana"/>
          <w:b/>
          <w:bCs/>
          <w:color w:val="1F3864" w:themeColor="accent1" w:themeShade="80"/>
        </w:rPr>
        <w:t xml:space="preserve"> RAPID</w:t>
      </w:r>
      <w:r w:rsidR="00077AA7" w:rsidRPr="005B451A">
        <w:rPr>
          <w:rFonts w:ascii="Verdana" w:hAnsi="Verdana" w:cs="Verdana"/>
          <w:b/>
          <w:bCs/>
          <w:color w:val="1F3864" w:themeColor="accent1" w:themeShade="80"/>
        </w:rPr>
        <w:t xml:space="preserve"> and BLITZ </w:t>
      </w:r>
      <w:r w:rsidRPr="005B451A">
        <w:rPr>
          <w:rFonts w:ascii="Verdana" w:hAnsi="Verdana" w:cs="Verdana"/>
          <w:b/>
          <w:bCs/>
          <w:color w:val="1F3864" w:themeColor="accent1" w:themeShade="80"/>
        </w:rPr>
        <w:t>CHAMPIONSHIP 2018</w:t>
      </w:r>
    </w:p>
    <w:p w14:paraId="5C701F31" w14:textId="77777777" w:rsidR="001E2BE5" w:rsidRPr="005B622F" w:rsidRDefault="001E2BE5" w:rsidP="001E2BE5">
      <w:pPr>
        <w:widowControl w:val="0"/>
        <w:autoSpaceDE w:val="0"/>
        <w:autoSpaceDN w:val="0"/>
        <w:adjustRightInd w:val="0"/>
        <w:spacing w:line="239" w:lineRule="auto"/>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 xml:space="preserve"> </w:t>
      </w:r>
    </w:p>
    <w:p w14:paraId="54697E01" w14:textId="7778BCA0" w:rsidR="001E2BE5" w:rsidRPr="005B622F" w:rsidRDefault="001E2BE5" w:rsidP="001E2BE5">
      <w:pPr>
        <w:widowControl w:val="0"/>
        <w:autoSpaceDE w:val="0"/>
        <w:autoSpaceDN w:val="0"/>
        <w:adjustRightInd w:val="0"/>
        <w:spacing w:line="239" w:lineRule="auto"/>
        <w:rPr>
          <w:rFonts w:ascii="Times New Roman" w:hAnsi="Times New Roman"/>
          <w:color w:val="1F3864" w:themeColor="accent1" w:themeShade="80"/>
          <w:sz w:val="20"/>
          <w:szCs w:val="20"/>
        </w:rPr>
      </w:pPr>
      <w:r w:rsidRPr="005B622F">
        <w:rPr>
          <w:rFonts w:ascii="Times New Roman" w:hAnsi="Times New Roman"/>
          <w:color w:val="1F3864" w:themeColor="accent1" w:themeShade="80"/>
          <w:sz w:val="20"/>
          <w:szCs w:val="20"/>
        </w:rPr>
        <w:t xml:space="preserve">                                                  </w:t>
      </w:r>
      <w:r w:rsidR="00B27352">
        <w:rPr>
          <w:rFonts w:ascii="Verdana" w:hAnsi="Verdana" w:cs="Verdana"/>
          <w:b/>
          <w:bCs/>
          <w:color w:val="1F3864" w:themeColor="accent1" w:themeShade="80"/>
          <w:sz w:val="20"/>
          <w:szCs w:val="20"/>
        </w:rPr>
        <w:t>29 March</w:t>
      </w:r>
      <w:r w:rsidRPr="005B622F">
        <w:rPr>
          <w:rFonts w:ascii="Verdana" w:hAnsi="Verdana" w:cs="Verdana"/>
          <w:b/>
          <w:bCs/>
          <w:color w:val="1F3864" w:themeColor="accent1" w:themeShade="80"/>
          <w:sz w:val="20"/>
          <w:szCs w:val="20"/>
        </w:rPr>
        <w:t xml:space="preserve"> – </w:t>
      </w:r>
      <w:r w:rsidR="00B27352">
        <w:rPr>
          <w:rFonts w:ascii="Verdana" w:hAnsi="Verdana" w:cs="Verdana"/>
          <w:b/>
          <w:bCs/>
          <w:color w:val="1F3864" w:themeColor="accent1" w:themeShade="80"/>
          <w:sz w:val="20"/>
          <w:szCs w:val="20"/>
        </w:rPr>
        <w:t>2 April</w:t>
      </w:r>
      <w:r w:rsidRPr="005B622F">
        <w:rPr>
          <w:rFonts w:ascii="Verdana" w:hAnsi="Verdana" w:cs="Verdana"/>
          <w:b/>
          <w:bCs/>
          <w:color w:val="1F3864" w:themeColor="accent1" w:themeShade="80"/>
          <w:sz w:val="20"/>
          <w:szCs w:val="20"/>
        </w:rPr>
        <w:t xml:space="preserve">, </w:t>
      </w:r>
      <w:r w:rsidR="00B27352">
        <w:rPr>
          <w:rFonts w:ascii="Verdana" w:hAnsi="Verdana" w:cs="Verdana"/>
          <w:b/>
          <w:bCs/>
          <w:color w:val="1F3864" w:themeColor="accent1" w:themeShade="80"/>
          <w:sz w:val="20"/>
          <w:szCs w:val="20"/>
        </w:rPr>
        <w:t>Tbilisi</w:t>
      </w:r>
      <w:r w:rsidRPr="005B622F">
        <w:rPr>
          <w:rFonts w:ascii="Verdana" w:hAnsi="Verdana" w:cs="Verdana"/>
          <w:b/>
          <w:bCs/>
          <w:color w:val="1F3864" w:themeColor="accent1" w:themeShade="80"/>
          <w:sz w:val="20"/>
          <w:szCs w:val="20"/>
        </w:rPr>
        <w:t xml:space="preserve"> (GEORGIA)</w:t>
      </w:r>
    </w:p>
    <w:p w14:paraId="6E13D915" w14:textId="77777777" w:rsidR="001E2BE5" w:rsidRPr="005B622F" w:rsidRDefault="001E2BE5" w:rsidP="001E2BE5">
      <w:pPr>
        <w:widowControl w:val="0"/>
        <w:autoSpaceDE w:val="0"/>
        <w:autoSpaceDN w:val="0"/>
        <w:adjustRightInd w:val="0"/>
        <w:spacing w:line="281" w:lineRule="exact"/>
        <w:rPr>
          <w:rFonts w:ascii="Times New Roman" w:hAnsi="Times New Roman"/>
          <w:color w:val="1F3864" w:themeColor="accent1" w:themeShade="80"/>
          <w:sz w:val="20"/>
          <w:szCs w:val="20"/>
        </w:rPr>
      </w:pPr>
    </w:p>
    <w:p w14:paraId="0A7BE9FA" w14:textId="1174B241" w:rsidR="001E2BE5" w:rsidRPr="005B622F" w:rsidRDefault="001E2BE5" w:rsidP="001E2BE5">
      <w:pPr>
        <w:widowControl w:val="0"/>
        <w:autoSpaceDE w:val="0"/>
        <w:autoSpaceDN w:val="0"/>
        <w:adjustRightInd w:val="0"/>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 xml:space="preserve">                                              R E G U L A T I O N S</w:t>
      </w:r>
    </w:p>
    <w:p w14:paraId="4ECBCC4C" w14:textId="77777777" w:rsidR="001E2BE5" w:rsidRPr="005B622F" w:rsidRDefault="001E2BE5" w:rsidP="001E2BE5">
      <w:pPr>
        <w:widowControl w:val="0"/>
        <w:autoSpaceDE w:val="0"/>
        <w:autoSpaceDN w:val="0"/>
        <w:adjustRightInd w:val="0"/>
        <w:spacing w:line="200" w:lineRule="exact"/>
        <w:rPr>
          <w:rFonts w:ascii="Times New Roman" w:hAnsi="Times New Roman"/>
          <w:color w:val="1F3864" w:themeColor="accent1" w:themeShade="80"/>
        </w:rPr>
      </w:pPr>
    </w:p>
    <w:p w14:paraId="03BC6DB2" w14:textId="77777777" w:rsidR="00265B2D" w:rsidRPr="005B622F" w:rsidRDefault="00265B2D" w:rsidP="001E2BE5">
      <w:pPr>
        <w:widowControl w:val="0"/>
        <w:autoSpaceDE w:val="0"/>
        <w:autoSpaceDN w:val="0"/>
        <w:adjustRightInd w:val="0"/>
        <w:spacing w:line="350" w:lineRule="exact"/>
        <w:rPr>
          <w:rFonts w:ascii="Times New Roman" w:hAnsi="Times New Roman"/>
          <w:color w:val="1F3864" w:themeColor="accent1" w:themeShade="80"/>
        </w:rPr>
      </w:pPr>
    </w:p>
    <w:p w14:paraId="1B8158DC" w14:textId="77777777" w:rsidR="001E2BE5" w:rsidRPr="005B622F" w:rsidRDefault="001E2BE5" w:rsidP="001E2BE5">
      <w:pPr>
        <w:widowControl w:val="0"/>
        <w:autoSpaceDE w:val="0"/>
        <w:autoSpaceDN w:val="0"/>
        <w:adjustRightInd w:val="0"/>
        <w:spacing w:line="239" w:lineRule="auto"/>
        <w:ind w:left="60"/>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1. Organizers</w:t>
      </w:r>
    </w:p>
    <w:p w14:paraId="4C3AA400" w14:textId="77777777" w:rsidR="001E2BE5" w:rsidRPr="005B622F" w:rsidRDefault="001E2BE5" w:rsidP="001E2BE5">
      <w:pPr>
        <w:widowControl w:val="0"/>
        <w:autoSpaceDE w:val="0"/>
        <w:autoSpaceDN w:val="0"/>
        <w:adjustRightInd w:val="0"/>
        <w:spacing w:line="329" w:lineRule="exact"/>
        <w:rPr>
          <w:rFonts w:ascii="Times New Roman" w:hAnsi="Times New Roman"/>
          <w:color w:val="1F3864" w:themeColor="accent1" w:themeShade="80"/>
          <w:sz w:val="20"/>
          <w:szCs w:val="20"/>
        </w:rPr>
      </w:pPr>
    </w:p>
    <w:p w14:paraId="00B267B3" w14:textId="76DFF028" w:rsidR="001E2BE5" w:rsidRPr="005B622F" w:rsidRDefault="001E2BE5" w:rsidP="001E2BE5">
      <w:pPr>
        <w:widowControl w:val="0"/>
        <w:overflowPunct w:val="0"/>
        <w:autoSpaceDE w:val="0"/>
        <w:autoSpaceDN w:val="0"/>
        <w:adjustRightInd w:val="0"/>
        <w:spacing w:line="311" w:lineRule="auto"/>
        <w:ind w:left="60"/>
        <w:jc w:val="both"/>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 xml:space="preserve">The government of Georgia, </w:t>
      </w:r>
      <w:r w:rsidR="00A27F28">
        <w:rPr>
          <w:rFonts w:ascii="Verdana" w:hAnsi="Verdana" w:cs="Verdana"/>
          <w:color w:val="1F3864" w:themeColor="accent1" w:themeShade="80"/>
          <w:sz w:val="20"/>
          <w:szCs w:val="20"/>
        </w:rPr>
        <w:t xml:space="preserve">the </w:t>
      </w:r>
      <w:r w:rsidRPr="005B622F">
        <w:rPr>
          <w:rFonts w:ascii="Verdana" w:hAnsi="Verdana" w:cs="Verdana"/>
          <w:color w:val="1F3864" w:themeColor="accent1" w:themeShade="80"/>
          <w:sz w:val="20"/>
          <w:szCs w:val="20"/>
        </w:rPr>
        <w:t xml:space="preserve">Tbilisi City Hall, </w:t>
      </w:r>
      <w:r w:rsidR="00A27F28">
        <w:rPr>
          <w:rFonts w:ascii="Verdana" w:hAnsi="Verdana" w:cs="Verdana"/>
          <w:color w:val="1F3864" w:themeColor="accent1" w:themeShade="80"/>
          <w:sz w:val="20"/>
          <w:szCs w:val="20"/>
        </w:rPr>
        <w:t xml:space="preserve">the </w:t>
      </w:r>
      <w:r w:rsidRPr="005B622F">
        <w:rPr>
          <w:rFonts w:ascii="Verdana" w:hAnsi="Verdana" w:cs="Verdana"/>
          <w:color w:val="1F3864" w:themeColor="accent1" w:themeShade="80"/>
          <w:sz w:val="20"/>
          <w:szCs w:val="20"/>
        </w:rPr>
        <w:t xml:space="preserve">Georgian chess federation </w:t>
      </w:r>
      <w:r w:rsidR="00A27F28">
        <w:rPr>
          <w:rFonts w:ascii="Verdana" w:hAnsi="Verdana" w:cs="Verdana"/>
          <w:color w:val="1F3864" w:themeColor="accent1" w:themeShade="80"/>
          <w:sz w:val="20"/>
          <w:szCs w:val="20"/>
        </w:rPr>
        <w:t>and the</w:t>
      </w:r>
      <w:r w:rsidR="00571781">
        <w:rPr>
          <w:rFonts w:ascii="Verdana" w:hAnsi="Verdana" w:cs="Verdana"/>
          <w:color w:val="1F3864" w:themeColor="accent1" w:themeShade="80"/>
          <w:sz w:val="20"/>
          <w:szCs w:val="20"/>
        </w:rPr>
        <w:t xml:space="preserve"> </w:t>
      </w:r>
      <w:r w:rsidR="00372F12">
        <w:rPr>
          <w:rFonts w:ascii="Verdana" w:hAnsi="Verdana" w:cs="Verdana"/>
          <w:color w:val="1F3864" w:themeColor="accent1" w:themeShade="80"/>
          <w:sz w:val="20"/>
          <w:szCs w:val="20"/>
        </w:rPr>
        <w:t>Association</w:t>
      </w:r>
      <w:r w:rsidR="00571781">
        <w:rPr>
          <w:rFonts w:ascii="Verdana" w:hAnsi="Verdana" w:cs="Verdana"/>
          <w:color w:val="1F3864" w:themeColor="accent1" w:themeShade="80"/>
          <w:sz w:val="20"/>
          <w:szCs w:val="20"/>
        </w:rPr>
        <w:t xml:space="preserve"> of Chess Professionals (ACP) </w:t>
      </w:r>
      <w:r w:rsidRPr="005B622F">
        <w:rPr>
          <w:rFonts w:ascii="Verdana" w:hAnsi="Verdana" w:cs="Verdana"/>
          <w:color w:val="1F3864" w:themeColor="accent1" w:themeShade="80"/>
          <w:sz w:val="20"/>
          <w:szCs w:val="20"/>
        </w:rPr>
        <w:t xml:space="preserve">under the auspices of </w:t>
      </w:r>
      <w:r w:rsidR="00A27F28">
        <w:rPr>
          <w:rFonts w:ascii="Verdana" w:hAnsi="Verdana" w:cs="Verdana"/>
          <w:color w:val="1F3864" w:themeColor="accent1" w:themeShade="80"/>
          <w:sz w:val="20"/>
          <w:szCs w:val="20"/>
        </w:rPr>
        <w:t xml:space="preserve">the </w:t>
      </w:r>
      <w:r w:rsidRPr="005B622F">
        <w:rPr>
          <w:rFonts w:ascii="Verdana" w:hAnsi="Verdana" w:cs="Verdana"/>
          <w:color w:val="1F3864" w:themeColor="accent1" w:themeShade="80"/>
          <w:sz w:val="20"/>
          <w:szCs w:val="20"/>
        </w:rPr>
        <w:t>European Chess Union.</w:t>
      </w:r>
    </w:p>
    <w:p w14:paraId="5740ED62" w14:textId="77777777" w:rsidR="001E2BE5" w:rsidRPr="005B622F" w:rsidRDefault="001E2BE5" w:rsidP="001E2BE5">
      <w:pPr>
        <w:widowControl w:val="0"/>
        <w:autoSpaceDE w:val="0"/>
        <w:autoSpaceDN w:val="0"/>
        <w:adjustRightInd w:val="0"/>
        <w:spacing w:line="329" w:lineRule="exact"/>
        <w:rPr>
          <w:rFonts w:ascii="Times New Roman" w:hAnsi="Times New Roman"/>
          <w:color w:val="1F3864" w:themeColor="accent1" w:themeShade="80"/>
          <w:sz w:val="20"/>
          <w:szCs w:val="20"/>
        </w:rPr>
      </w:pPr>
    </w:p>
    <w:p w14:paraId="70DF9AA6" w14:textId="77777777" w:rsidR="001E2BE5" w:rsidRPr="005B622F" w:rsidRDefault="001E2BE5" w:rsidP="001E2BE5">
      <w:pPr>
        <w:widowControl w:val="0"/>
        <w:autoSpaceDE w:val="0"/>
        <w:autoSpaceDN w:val="0"/>
        <w:adjustRightInd w:val="0"/>
        <w:ind w:left="60"/>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2. Venue, Date &amp; Schedule</w:t>
      </w:r>
    </w:p>
    <w:p w14:paraId="2CC44C42" w14:textId="77777777" w:rsidR="001E2BE5" w:rsidRPr="005B622F" w:rsidRDefault="001E2BE5" w:rsidP="001E2BE5">
      <w:pPr>
        <w:widowControl w:val="0"/>
        <w:autoSpaceDE w:val="0"/>
        <w:autoSpaceDN w:val="0"/>
        <w:adjustRightInd w:val="0"/>
        <w:spacing w:line="260" w:lineRule="exact"/>
        <w:rPr>
          <w:rFonts w:ascii="Times New Roman" w:hAnsi="Times New Roman"/>
          <w:color w:val="1F3864" w:themeColor="accent1" w:themeShade="80"/>
          <w:sz w:val="20"/>
          <w:szCs w:val="20"/>
        </w:rPr>
      </w:pPr>
    </w:p>
    <w:p w14:paraId="01AE43DE" w14:textId="63CFF419" w:rsidR="001E2BE5" w:rsidRPr="005B622F" w:rsidRDefault="001E2BE5" w:rsidP="001E2BE5">
      <w:pPr>
        <w:widowControl w:val="0"/>
        <w:overflowPunct w:val="0"/>
        <w:autoSpaceDE w:val="0"/>
        <w:autoSpaceDN w:val="0"/>
        <w:adjustRightInd w:val="0"/>
        <w:spacing w:line="336" w:lineRule="auto"/>
        <w:ind w:left="6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The championship</w:t>
      </w:r>
      <w:r w:rsidR="00351807" w:rsidRPr="005B622F">
        <w:rPr>
          <w:rFonts w:ascii="Verdana" w:hAnsi="Verdana" w:cs="Verdana"/>
          <w:color w:val="1F3864" w:themeColor="accent1" w:themeShade="80"/>
          <w:sz w:val="20"/>
          <w:szCs w:val="20"/>
        </w:rPr>
        <w:t>s</w:t>
      </w:r>
      <w:r w:rsidRPr="005B622F">
        <w:rPr>
          <w:rFonts w:ascii="Verdana" w:hAnsi="Verdana" w:cs="Verdana"/>
          <w:color w:val="1F3864" w:themeColor="accent1" w:themeShade="80"/>
          <w:sz w:val="20"/>
          <w:szCs w:val="20"/>
        </w:rPr>
        <w:t xml:space="preserve"> will be held in </w:t>
      </w:r>
      <w:r w:rsidR="00B27352">
        <w:rPr>
          <w:rFonts w:ascii="Verdana" w:hAnsi="Verdana" w:cs="Verdana"/>
          <w:color w:val="1F3864" w:themeColor="accent1" w:themeShade="80"/>
          <w:sz w:val="20"/>
          <w:szCs w:val="20"/>
        </w:rPr>
        <w:t>Tbilisi</w:t>
      </w:r>
      <w:r w:rsidRPr="005B622F">
        <w:rPr>
          <w:rFonts w:ascii="Verdana" w:hAnsi="Verdana" w:cs="Verdana"/>
          <w:color w:val="1F3864" w:themeColor="accent1" w:themeShade="80"/>
          <w:sz w:val="20"/>
          <w:szCs w:val="20"/>
        </w:rPr>
        <w:t xml:space="preserve"> (Georgia) from March </w:t>
      </w:r>
      <w:r w:rsidR="00B27352">
        <w:rPr>
          <w:rFonts w:ascii="Verdana" w:hAnsi="Verdana" w:cs="Verdana"/>
          <w:color w:val="1F3864" w:themeColor="accent1" w:themeShade="80"/>
          <w:sz w:val="20"/>
          <w:szCs w:val="20"/>
        </w:rPr>
        <w:t>29</w:t>
      </w:r>
      <w:r w:rsidRPr="005B622F">
        <w:rPr>
          <w:rFonts w:ascii="Verdana" w:hAnsi="Verdana" w:cs="Verdana"/>
          <w:color w:val="1F3864" w:themeColor="accent1" w:themeShade="80"/>
          <w:sz w:val="20"/>
          <w:szCs w:val="20"/>
        </w:rPr>
        <w:t xml:space="preserve"> (day of arrival) until </w:t>
      </w:r>
      <w:r w:rsidR="00B27352">
        <w:rPr>
          <w:rFonts w:ascii="Verdana" w:hAnsi="Verdana" w:cs="Verdana"/>
          <w:color w:val="1F3864" w:themeColor="accent1" w:themeShade="80"/>
          <w:sz w:val="20"/>
          <w:szCs w:val="20"/>
        </w:rPr>
        <w:t>April</w:t>
      </w:r>
      <w:r w:rsidRPr="005B622F">
        <w:rPr>
          <w:rFonts w:ascii="Verdana" w:hAnsi="Verdana" w:cs="Verdana"/>
          <w:color w:val="1F3864" w:themeColor="accent1" w:themeShade="80"/>
          <w:sz w:val="20"/>
          <w:szCs w:val="20"/>
        </w:rPr>
        <w:t xml:space="preserve"> </w:t>
      </w:r>
      <w:r w:rsidR="00B27352">
        <w:rPr>
          <w:rFonts w:ascii="Verdana" w:hAnsi="Verdana" w:cs="Verdana"/>
          <w:color w:val="1F3864" w:themeColor="accent1" w:themeShade="80"/>
          <w:sz w:val="20"/>
          <w:szCs w:val="20"/>
        </w:rPr>
        <w:t>2</w:t>
      </w:r>
      <w:r w:rsidRPr="005B622F">
        <w:rPr>
          <w:rFonts w:ascii="Verdana" w:hAnsi="Verdana" w:cs="Verdana"/>
          <w:color w:val="1F3864" w:themeColor="accent1" w:themeShade="80"/>
          <w:sz w:val="20"/>
          <w:szCs w:val="20"/>
        </w:rPr>
        <w:t xml:space="preserve"> (day of departure) 201</w:t>
      </w:r>
      <w:r w:rsidR="009A7661" w:rsidRPr="005B622F">
        <w:rPr>
          <w:rFonts w:ascii="Verdana" w:hAnsi="Verdana" w:cs="Verdana"/>
          <w:color w:val="1F3864" w:themeColor="accent1" w:themeShade="80"/>
          <w:sz w:val="20"/>
          <w:szCs w:val="20"/>
        </w:rPr>
        <w:t>8</w:t>
      </w:r>
      <w:r w:rsidRPr="005B622F">
        <w:rPr>
          <w:rFonts w:ascii="Verdana" w:hAnsi="Verdana" w:cs="Verdana"/>
          <w:color w:val="1F3864" w:themeColor="accent1" w:themeShade="80"/>
          <w:sz w:val="20"/>
          <w:szCs w:val="20"/>
        </w:rPr>
        <w:t>. The tournament hall will be in “</w:t>
      </w:r>
      <w:r w:rsidR="004D6DA1">
        <w:rPr>
          <w:rFonts w:ascii="Verdana" w:hAnsi="Verdana" w:cs="Verdana"/>
          <w:bCs/>
          <w:color w:val="1F3864" w:themeColor="accent1" w:themeShade="80"/>
          <w:sz w:val="20"/>
          <w:szCs w:val="20"/>
        </w:rPr>
        <w:t>Hotel Iota</w:t>
      </w:r>
      <w:r w:rsidR="004D6DA1">
        <w:rPr>
          <w:rFonts w:ascii="Verdana" w:hAnsi="Verdana" w:cs="Verdana"/>
          <w:color w:val="1F3864" w:themeColor="accent1" w:themeShade="80"/>
          <w:sz w:val="20"/>
          <w:szCs w:val="20"/>
        </w:rPr>
        <w:t>”.</w:t>
      </w:r>
    </w:p>
    <w:p w14:paraId="24E4FB97" w14:textId="77777777" w:rsidR="00265B2D" w:rsidRPr="005B622F" w:rsidRDefault="00265B2D" w:rsidP="001E2BE5">
      <w:pPr>
        <w:widowControl w:val="0"/>
        <w:overflowPunct w:val="0"/>
        <w:autoSpaceDE w:val="0"/>
        <w:autoSpaceDN w:val="0"/>
        <w:adjustRightInd w:val="0"/>
        <w:spacing w:line="336" w:lineRule="auto"/>
        <w:ind w:left="60"/>
        <w:jc w:val="both"/>
        <w:rPr>
          <w:rFonts w:ascii="Verdana" w:hAnsi="Verdana" w:cs="Verdana"/>
          <w:color w:val="1F3864" w:themeColor="accent1" w:themeShade="80"/>
          <w:sz w:val="20"/>
          <w:szCs w:val="20"/>
        </w:rPr>
      </w:pPr>
    </w:p>
    <w:tbl>
      <w:tblPr>
        <w:tblpPr w:leftFromText="180" w:rightFromText="180" w:vertAnchor="text" w:horzAnchor="page" w:tblpX="1630"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46"/>
        <w:gridCol w:w="1418"/>
        <w:gridCol w:w="1842"/>
        <w:gridCol w:w="2492"/>
      </w:tblGrid>
      <w:tr w:rsidR="005B622F" w:rsidRPr="005B622F" w14:paraId="40285849" w14:textId="77777777" w:rsidTr="00351807">
        <w:tc>
          <w:tcPr>
            <w:tcW w:w="1612" w:type="dxa"/>
          </w:tcPr>
          <w:p w14:paraId="13029513" w14:textId="25EEE771" w:rsidR="00351807" w:rsidRPr="005B622F" w:rsidRDefault="00351807"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651DB804" w14:textId="3D466AC7" w:rsidR="00351807"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Pr>
                <w:rFonts w:ascii="Verdana" w:hAnsi="Verdana" w:cs="Verdana"/>
                <w:color w:val="1F3864" w:themeColor="accent1" w:themeShade="80"/>
                <w:sz w:val="20"/>
                <w:szCs w:val="20"/>
              </w:rPr>
              <w:t>Thursday</w:t>
            </w:r>
          </w:p>
        </w:tc>
        <w:tc>
          <w:tcPr>
            <w:tcW w:w="1418" w:type="dxa"/>
            <w:shd w:val="clear" w:color="auto" w:fill="auto"/>
          </w:tcPr>
          <w:p w14:paraId="4029618C" w14:textId="32706C0F" w:rsidR="00351807" w:rsidRPr="005B622F" w:rsidRDefault="00351807" w:rsidP="006930A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March </w:t>
            </w:r>
            <w:r w:rsidR="006930AC">
              <w:rPr>
                <w:rFonts w:ascii="Verdana" w:hAnsi="Verdana" w:cs="Verdana"/>
                <w:color w:val="1F3864" w:themeColor="accent1" w:themeShade="80"/>
                <w:sz w:val="20"/>
                <w:szCs w:val="20"/>
              </w:rPr>
              <w:t>29</w:t>
            </w:r>
          </w:p>
        </w:tc>
        <w:tc>
          <w:tcPr>
            <w:tcW w:w="1842" w:type="dxa"/>
            <w:shd w:val="clear" w:color="auto" w:fill="auto"/>
          </w:tcPr>
          <w:p w14:paraId="0E900783" w14:textId="77777777" w:rsidR="00351807" w:rsidRPr="005B622F" w:rsidRDefault="00351807"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p>
        </w:tc>
        <w:tc>
          <w:tcPr>
            <w:tcW w:w="2492" w:type="dxa"/>
            <w:shd w:val="clear" w:color="auto" w:fill="auto"/>
          </w:tcPr>
          <w:p w14:paraId="467CE34A" w14:textId="77777777" w:rsidR="00351807" w:rsidRPr="005B622F" w:rsidRDefault="00351807"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Arrival Day</w:t>
            </w:r>
          </w:p>
        </w:tc>
      </w:tr>
      <w:tr w:rsidR="005B622F" w:rsidRPr="005B622F" w14:paraId="06970478" w14:textId="77777777" w:rsidTr="00351807">
        <w:tc>
          <w:tcPr>
            <w:tcW w:w="1612" w:type="dxa"/>
          </w:tcPr>
          <w:p w14:paraId="22B4BDD8" w14:textId="5931A86D" w:rsidR="00351807" w:rsidRPr="005B622F" w:rsidRDefault="00351807"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0AE3D493" w14:textId="7C582F06" w:rsidR="00351807"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Pr>
                <w:rFonts w:ascii="Verdana" w:hAnsi="Verdana" w:cs="Verdana"/>
                <w:color w:val="1F3864" w:themeColor="accent1" w:themeShade="80"/>
                <w:sz w:val="20"/>
                <w:szCs w:val="20"/>
              </w:rPr>
              <w:t>Friday</w:t>
            </w:r>
          </w:p>
        </w:tc>
        <w:tc>
          <w:tcPr>
            <w:tcW w:w="1418" w:type="dxa"/>
            <w:shd w:val="clear" w:color="auto" w:fill="auto"/>
          </w:tcPr>
          <w:p w14:paraId="615EBB5B" w14:textId="4B638EB2" w:rsidR="00351807" w:rsidRPr="005B622F" w:rsidRDefault="00351807" w:rsidP="006930A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March </w:t>
            </w:r>
            <w:r w:rsidR="006930AC">
              <w:rPr>
                <w:rFonts w:ascii="Verdana" w:hAnsi="Verdana" w:cs="Verdana"/>
                <w:color w:val="1F3864" w:themeColor="accent1" w:themeShade="80"/>
                <w:sz w:val="20"/>
                <w:szCs w:val="20"/>
              </w:rPr>
              <w:t>30</w:t>
            </w:r>
          </w:p>
        </w:tc>
        <w:tc>
          <w:tcPr>
            <w:tcW w:w="1842" w:type="dxa"/>
            <w:shd w:val="clear" w:color="auto" w:fill="auto"/>
          </w:tcPr>
          <w:p w14:paraId="0A46757E" w14:textId="708BED6B" w:rsidR="00351807" w:rsidRPr="005B622F" w:rsidRDefault="00351807"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10:00 – 13:00</w:t>
            </w:r>
          </w:p>
        </w:tc>
        <w:tc>
          <w:tcPr>
            <w:tcW w:w="2492" w:type="dxa"/>
            <w:shd w:val="clear" w:color="auto" w:fill="auto"/>
          </w:tcPr>
          <w:p w14:paraId="4C1617AC" w14:textId="058BC9EE" w:rsidR="00351807" w:rsidRPr="005B622F" w:rsidRDefault="00351807"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Registration</w:t>
            </w:r>
          </w:p>
        </w:tc>
      </w:tr>
      <w:tr w:rsidR="00AE2F03" w:rsidRPr="005B622F" w14:paraId="0875D97F" w14:textId="77777777" w:rsidTr="00351807">
        <w:tc>
          <w:tcPr>
            <w:tcW w:w="1612" w:type="dxa"/>
          </w:tcPr>
          <w:p w14:paraId="66CFD085" w14:textId="5D574349"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4D7F5CA7" w14:textId="7CEBD5E6"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E512CD">
              <w:rPr>
                <w:rFonts w:ascii="Verdana" w:hAnsi="Verdana" w:cs="Verdana"/>
                <w:color w:val="1F3864" w:themeColor="accent1" w:themeShade="80"/>
                <w:sz w:val="20"/>
                <w:szCs w:val="20"/>
              </w:rPr>
              <w:t>Friday</w:t>
            </w:r>
          </w:p>
        </w:tc>
        <w:tc>
          <w:tcPr>
            <w:tcW w:w="1418" w:type="dxa"/>
            <w:shd w:val="clear" w:color="auto" w:fill="auto"/>
          </w:tcPr>
          <w:p w14:paraId="2A124072" w14:textId="133C6BF0"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2C2434">
              <w:rPr>
                <w:rFonts w:ascii="Verdana" w:hAnsi="Verdana" w:cs="Verdana"/>
                <w:color w:val="1F3864" w:themeColor="accent1" w:themeShade="80"/>
                <w:sz w:val="20"/>
                <w:szCs w:val="20"/>
              </w:rPr>
              <w:t>March 30</w:t>
            </w:r>
          </w:p>
        </w:tc>
        <w:tc>
          <w:tcPr>
            <w:tcW w:w="1842" w:type="dxa"/>
            <w:shd w:val="clear" w:color="auto" w:fill="auto"/>
          </w:tcPr>
          <w:p w14:paraId="193F1DB9" w14:textId="3078B848"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14:00</w:t>
            </w:r>
          </w:p>
        </w:tc>
        <w:tc>
          <w:tcPr>
            <w:tcW w:w="2492" w:type="dxa"/>
            <w:shd w:val="clear" w:color="auto" w:fill="auto"/>
          </w:tcPr>
          <w:p w14:paraId="2564008D" w14:textId="77777777"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Opening Ceremony</w:t>
            </w:r>
          </w:p>
        </w:tc>
      </w:tr>
      <w:tr w:rsidR="00AE2F03" w:rsidRPr="005B622F" w14:paraId="2655479D" w14:textId="77777777" w:rsidTr="00351807">
        <w:tc>
          <w:tcPr>
            <w:tcW w:w="1612" w:type="dxa"/>
          </w:tcPr>
          <w:p w14:paraId="2C25A06D" w14:textId="4537EC3B"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3A882D6B" w14:textId="2385FBEA"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E512CD">
              <w:rPr>
                <w:rFonts w:ascii="Verdana" w:hAnsi="Verdana" w:cs="Verdana"/>
                <w:color w:val="1F3864" w:themeColor="accent1" w:themeShade="80"/>
                <w:sz w:val="20"/>
                <w:szCs w:val="20"/>
              </w:rPr>
              <w:t>Friday</w:t>
            </w:r>
          </w:p>
        </w:tc>
        <w:tc>
          <w:tcPr>
            <w:tcW w:w="1418" w:type="dxa"/>
            <w:shd w:val="clear" w:color="auto" w:fill="auto"/>
          </w:tcPr>
          <w:p w14:paraId="15434814" w14:textId="4070859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2C2434">
              <w:rPr>
                <w:rFonts w:ascii="Verdana" w:hAnsi="Verdana" w:cs="Verdana"/>
                <w:color w:val="1F3864" w:themeColor="accent1" w:themeShade="80"/>
                <w:sz w:val="20"/>
                <w:szCs w:val="20"/>
              </w:rPr>
              <w:t>March 30</w:t>
            </w:r>
          </w:p>
        </w:tc>
        <w:tc>
          <w:tcPr>
            <w:tcW w:w="1842" w:type="dxa"/>
            <w:shd w:val="clear" w:color="auto" w:fill="auto"/>
          </w:tcPr>
          <w:p w14:paraId="5130D173" w14:textId="36BFB229"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14:30</w:t>
            </w:r>
          </w:p>
        </w:tc>
        <w:tc>
          <w:tcPr>
            <w:tcW w:w="2492" w:type="dxa"/>
            <w:shd w:val="clear" w:color="auto" w:fill="auto"/>
          </w:tcPr>
          <w:p w14:paraId="58E00CBB" w14:textId="2A373AF8"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w:t>
            </w:r>
          </w:p>
        </w:tc>
      </w:tr>
      <w:tr w:rsidR="00AE2F03" w:rsidRPr="005B622F" w14:paraId="776356FC" w14:textId="77777777" w:rsidTr="00351807">
        <w:tc>
          <w:tcPr>
            <w:tcW w:w="1612" w:type="dxa"/>
          </w:tcPr>
          <w:p w14:paraId="30A9182B" w14:textId="0D6E609D"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6211040F" w14:textId="2640ABA7"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E512CD">
              <w:rPr>
                <w:rFonts w:ascii="Verdana" w:hAnsi="Verdana" w:cs="Verdana"/>
                <w:color w:val="1F3864" w:themeColor="accent1" w:themeShade="80"/>
                <w:sz w:val="20"/>
                <w:szCs w:val="20"/>
              </w:rPr>
              <w:t>Friday</w:t>
            </w:r>
          </w:p>
        </w:tc>
        <w:tc>
          <w:tcPr>
            <w:tcW w:w="1418" w:type="dxa"/>
            <w:shd w:val="clear" w:color="auto" w:fill="auto"/>
          </w:tcPr>
          <w:p w14:paraId="41D59681" w14:textId="7DFE0CF3"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2C2434">
              <w:rPr>
                <w:rFonts w:ascii="Verdana" w:hAnsi="Verdana" w:cs="Verdana"/>
                <w:color w:val="1F3864" w:themeColor="accent1" w:themeShade="80"/>
                <w:sz w:val="20"/>
                <w:szCs w:val="20"/>
              </w:rPr>
              <w:t>March 30</w:t>
            </w:r>
          </w:p>
        </w:tc>
        <w:tc>
          <w:tcPr>
            <w:tcW w:w="1842" w:type="dxa"/>
            <w:shd w:val="clear" w:color="auto" w:fill="auto"/>
          </w:tcPr>
          <w:p w14:paraId="39FBB1A6" w14:textId="439CBB14"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15:30</w:t>
            </w:r>
          </w:p>
        </w:tc>
        <w:tc>
          <w:tcPr>
            <w:tcW w:w="2492" w:type="dxa"/>
            <w:shd w:val="clear" w:color="auto" w:fill="auto"/>
          </w:tcPr>
          <w:p w14:paraId="07DAFE88" w14:textId="23DDF784"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2</w:t>
            </w:r>
          </w:p>
        </w:tc>
      </w:tr>
      <w:tr w:rsidR="00AE2F03" w:rsidRPr="005B622F" w14:paraId="6AD32F05" w14:textId="77777777" w:rsidTr="00351807">
        <w:tc>
          <w:tcPr>
            <w:tcW w:w="1612" w:type="dxa"/>
          </w:tcPr>
          <w:p w14:paraId="390CE880" w14:textId="5E7D1DF5"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3F404028" w14:textId="6EF4E044"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E512CD">
              <w:rPr>
                <w:rFonts w:ascii="Verdana" w:hAnsi="Verdana" w:cs="Verdana"/>
                <w:color w:val="1F3864" w:themeColor="accent1" w:themeShade="80"/>
                <w:sz w:val="20"/>
                <w:szCs w:val="20"/>
              </w:rPr>
              <w:t>Friday</w:t>
            </w:r>
          </w:p>
        </w:tc>
        <w:tc>
          <w:tcPr>
            <w:tcW w:w="1418" w:type="dxa"/>
            <w:shd w:val="clear" w:color="auto" w:fill="auto"/>
          </w:tcPr>
          <w:p w14:paraId="1EEA0737" w14:textId="40AF339B"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2C2434">
              <w:rPr>
                <w:rFonts w:ascii="Verdana" w:hAnsi="Verdana" w:cs="Verdana"/>
                <w:color w:val="1F3864" w:themeColor="accent1" w:themeShade="80"/>
                <w:sz w:val="20"/>
                <w:szCs w:val="20"/>
              </w:rPr>
              <w:t>March 30</w:t>
            </w:r>
          </w:p>
        </w:tc>
        <w:tc>
          <w:tcPr>
            <w:tcW w:w="1842" w:type="dxa"/>
            <w:shd w:val="clear" w:color="auto" w:fill="auto"/>
          </w:tcPr>
          <w:p w14:paraId="132383CD" w14:textId="0B3E82EA"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16:30</w:t>
            </w:r>
          </w:p>
        </w:tc>
        <w:tc>
          <w:tcPr>
            <w:tcW w:w="2492" w:type="dxa"/>
            <w:shd w:val="clear" w:color="auto" w:fill="auto"/>
          </w:tcPr>
          <w:p w14:paraId="54841980" w14:textId="156D380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3</w:t>
            </w:r>
          </w:p>
        </w:tc>
      </w:tr>
      <w:tr w:rsidR="00AE2F03" w:rsidRPr="005B622F" w14:paraId="38DD68EF" w14:textId="77777777" w:rsidTr="00351807">
        <w:tc>
          <w:tcPr>
            <w:tcW w:w="1612" w:type="dxa"/>
          </w:tcPr>
          <w:p w14:paraId="42BFC5C2" w14:textId="00F31F5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w w:val="97"/>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52126F87" w14:textId="66919D6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E512CD">
              <w:rPr>
                <w:rFonts w:ascii="Verdana" w:hAnsi="Verdana" w:cs="Verdana"/>
                <w:color w:val="1F3864" w:themeColor="accent1" w:themeShade="80"/>
                <w:sz w:val="20"/>
                <w:szCs w:val="20"/>
              </w:rPr>
              <w:t>Friday</w:t>
            </w:r>
          </w:p>
        </w:tc>
        <w:tc>
          <w:tcPr>
            <w:tcW w:w="1418" w:type="dxa"/>
            <w:shd w:val="clear" w:color="auto" w:fill="auto"/>
          </w:tcPr>
          <w:p w14:paraId="284D75E5" w14:textId="7E4B15C7"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2C2434">
              <w:rPr>
                <w:rFonts w:ascii="Verdana" w:hAnsi="Verdana" w:cs="Verdana"/>
                <w:color w:val="1F3864" w:themeColor="accent1" w:themeShade="80"/>
                <w:sz w:val="20"/>
                <w:szCs w:val="20"/>
              </w:rPr>
              <w:t>March 30</w:t>
            </w:r>
          </w:p>
        </w:tc>
        <w:tc>
          <w:tcPr>
            <w:tcW w:w="1842" w:type="dxa"/>
            <w:shd w:val="clear" w:color="auto" w:fill="auto"/>
          </w:tcPr>
          <w:p w14:paraId="3EB0A297" w14:textId="076783D7"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17:30</w:t>
            </w:r>
          </w:p>
        </w:tc>
        <w:tc>
          <w:tcPr>
            <w:tcW w:w="2492" w:type="dxa"/>
            <w:shd w:val="clear" w:color="auto" w:fill="auto"/>
          </w:tcPr>
          <w:p w14:paraId="195A50E0" w14:textId="1A0A48EB"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4</w:t>
            </w:r>
          </w:p>
        </w:tc>
      </w:tr>
      <w:tr w:rsidR="00AE2F03" w:rsidRPr="005B622F" w14:paraId="355F7ACE" w14:textId="77777777" w:rsidTr="00351807">
        <w:tc>
          <w:tcPr>
            <w:tcW w:w="1612" w:type="dxa"/>
          </w:tcPr>
          <w:p w14:paraId="210F5E36" w14:textId="0A051BB4"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659DF8BC" w14:textId="31C9A33D"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E512CD">
              <w:rPr>
                <w:rFonts w:ascii="Verdana" w:hAnsi="Verdana" w:cs="Verdana"/>
                <w:color w:val="1F3864" w:themeColor="accent1" w:themeShade="80"/>
                <w:sz w:val="20"/>
                <w:szCs w:val="20"/>
              </w:rPr>
              <w:t>Friday</w:t>
            </w:r>
          </w:p>
        </w:tc>
        <w:tc>
          <w:tcPr>
            <w:tcW w:w="1418" w:type="dxa"/>
            <w:shd w:val="clear" w:color="auto" w:fill="auto"/>
          </w:tcPr>
          <w:p w14:paraId="785C2A32" w14:textId="191D6BFD"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2C2434">
              <w:rPr>
                <w:rFonts w:ascii="Verdana" w:hAnsi="Verdana" w:cs="Verdana"/>
                <w:color w:val="1F3864" w:themeColor="accent1" w:themeShade="80"/>
                <w:sz w:val="20"/>
                <w:szCs w:val="20"/>
              </w:rPr>
              <w:t>March 30</w:t>
            </w:r>
          </w:p>
        </w:tc>
        <w:tc>
          <w:tcPr>
            <w:tcW w:w="1842" w:type="dxa"/>
            <w:shd w:val="clear" w:color="auto" w:fill="auto"/>
          </w:tcPr>
          <w:p w14:paraId="02CBC192" w14:textId="4D440194"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18:30</w:t>
            </w:r>
          </w:p>
        </w:tc>
        <w:tc>
          <w:tcPr>
            <w:tcW w:w="2492" w:type="dxa"/>
            <w:shd w:val="clear" w:color="auto" w:fill="auto"/>
          </w:tcPr>
          <w:p w14:paraId="5DCDA5D3" w14:textId="179C2EF3"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5</w:t>
            </w:r>
          </w:p>
        </w:tc>
      </w:tr>
      <w:tr w:rsidR="005B622F" w:rsidRPr="005B622F" w14:paraId="00AF3562" w14:textId="77777777" w:rsidTr="00351807">
        <w:tc>
          <w:tcPr>
            <w:tcW w:w="1612" w:type="dxa"/>
          </w:tcPr>
          <w:p w14:paraId="2AF6F193" w14:textId="0104817E" w:rsidR="006A3B3C" w:rsidRPr="005B622F" w:rsidRDefault="006A3B3C"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5E9E6BD8" w14:textId="47045712" w:rsidR="006A3B3C"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Pr>
                <w:rFonts w:ascii="Verdana" w:hAnsi="Verdana" w:cs="Verdana"/>
                <w:color w:val="1F3864" w:themeColor="accent1" w:themeShade="80"/>
                <w:sz w:val="20"/>
                <w:szCs w:val="20"/>
              </w:rPr>
              <w:t>Saturday</w:t>
            </w:r>
          </w:p>
        </w:tc>
        <w:tc>
          <w:tcPr>
            <w:tcW w:w="1418" w:type="dxa"/>
            <w:shd w:val="clear" w:color="auto" w:fill="auto"/>
          </w:tcPr>
          <w:p w14:paraId="7E9C1655" w14:textId="48E125BA" w:rsidR="006A3B3C" w:rsidRPr="005B622F" w:rsidRDefault="006A3B3C" w:rsidP="006930A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March </w:t>
            </w:r>
            <w:r w:rsidR="006930AC">
              <w:rPr>
                <w:rFonts w:ascii="Verdana" w:hAnsi="Verdana" w:cs="Verdana"/>
                <w:color w:val="1F3864" w:themeColor="accent1" w:themeShade="80"/>
                <w:sz w:val="20"/>
                <w:szCs w:val="20"/>
              </w:rPr>
              <w:t>31</w:t>
            </w:r>
          </w:p>
        </w:tc>
        <w:tc>
          <w:tcPr>
            <w:tcW w:w="1842" w:type="dxa"/>
            <w:shd w:val="clear" w:color="auto" w:fill="auto"/>
          </w:tcPr>
          <w:p w14:paraId="4511A50D" w14:textId="4044649C" w:rsidR="006A3B3C" w:rsidRPr="005B622F" w:rsidRDefault="006A3B3C"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13:30</w:t>
            </w:r>
          </w:p>
        </w:tc>
        <w:tc>
          <w:tcPr>
            <w:tcW w:w="2492" w:type="dxa"/>
            <w:shd w:val="clear" w:color="auto" w:fill="auto"/>
          </w:tcPr>
          <w:p w14:paraId="50F5CC66" w14:textId="20395C62" w:rsidR="006A3B3C" w:rsidRPr="005B622F" w:rsidRDefault="006A3B3C"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6</w:t>
            </w:r>
          </w:p>
        </w:tc>
      </w:tr>
      <w:tr w:rsidR="00AE2F03" w:rsidRPr="005B622F" w14:paraId="0EE0ABCD" w14:textId="77777777" w:rsidTr="00351807">
        <w:tc>
          <w:tcPr>
            <w:tcW w:w="1612" w:type="dxa"/>
          </w:tcPr>
          <w:p w14:paraId="5C9F9949" w14:textId="24E86720"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w w:val="98"/>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71C8778F" w14:textId="26E1F7E5"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6E0062">
              <w:rPr>
                <w:rFonts w:ascii="Verdana" w:hAnsi="Verdana" w:cs="Verdana"/>
                <w:color w:val="1F3864" w:themeColor="accent1" w:themeShade="80"/>
                <w:sz w:val="20"/>
                <w:szCs w:val="20"/>
              </w:rPr>
              <w:t>Saturday</w:t>
            </w:r>
          </w:p>
        </w:tc>
        <w:tc>
          <w:tcPr>
            <w:tcW w:w="1418" w:type="dxa"/>
            <w:shd w:val="clear" w:color="auto" w:fill="auto"/>
          </w:tcPr>
          <w:p w14:paraId="329F9FC9" w14:textId="2C354D2F"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0146E5">
              <w:rPr>
                <w:rFonts w:ascii="Verdana" w:hAnsi="Verdana" w:cs="Verdana"/>
                <w:color w:val="1F3864" w:themeColor="accent1" w:themeShade="80"/>
                <w:sz w:val="20"/>
                <w:szCs w:val="20"/>
              </w:rPr>
              <w:t>March 31</w:t>
            </w:r>
          </w:p>
        </w:tc>
        <w:tc>
          <w:tcPr>
            <w:tcW w:w="1842" w:type="dxa"/>
            <w:shd w:val="clear" w:color="auto" w:fill="auto"/>
          </w:tcPr>
          <w:p w14:paraId="30C1BF28" w14:textId="2F6E37A5"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14:30</w:t>
            </w:r>
          </w:p>
        </w:tc>
        <w:tc>
          <w:tcPr>
            <w:tcW w:w="2492" w:type="dxa"/>
            <w:shd w:val="clear" w:color="auto" w:fill="auto"/>
          </w:tcPr>
          <w:p w14:paraId="13CF32E8" w14:textId="4C99C6D8"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7</w:t>
            </w:r>
          </w:p>
        </w:tc>
      </w:tr>
      <w:tr w:rsidR="00AE2F03" w:rsidRPr="005B622F" w14:paraId="31D708E4" w14:textId="77777777" w:rsidTr="00351807">
        <w:tc>
          <w:tcPr>
            <w:tcW w:w="1612" w:type="dxa"/>
          </w:tcPr>
          <w:p w14:paraId="5C2B8FD1" w14:textId="02C8F622"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0E39358C" w14:textId="19DDD1B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6E0062">
              <w:rPr>
                <w:rFonts w:ascii="Verdana" w:hAnsi="Verdana" w:cs="Verdana"/>
                <w:color w:val="1F3864" w:themeColor="accent1" w:themeShade="80"/>
                <w:sz w:val="20"/>
                <w:szCs w:val="20"/>
              </w:rPr>
              <w:t>Saturday</w:t>
            </w:r>
          </w:p>
        </w:tc>
        <w:tc>
          <w:tcPr>
            <w:tcW w:w="1418" w:type="dxa"/>
            <w:shd w:val="clear" w:color="auto" w:fill="auto"/>
          </w:tcPr>
          <w:p w14:paraId="43C7EF8F" w14:textId="67395415"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0146E5">
              <w:rPr>
                <w:rFonts w:ascii="Verdana" w:hAnsi="Verdana" w:cs="Verdana"/>
                <w:color w:val="1F3864" w:themeColor="accent1" w:themeShade="80"/>
                <w:sz w:val="20"/>
                <w:szCs w:val="20"/>
              </w:rPr>
              <w:t>March 31</w:t>
            </w:r>
          </w:p>
        </w:tc>
        <w:tc>
          <w:tcPr>
            <w:tcW w:w="1842" w:type="dxa"/>
            <w:shd w:val="clear" w:color="auto" w:fill="auto"/>
          </w:tcPr>
          <w:p w14:paraId="683E2786" w14:textId="4522C0C6"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15:30</w:t>
            </w:r>
          </w:p>
        </w:tc>
        <w:tc>
          <w:tcPr>
            <w:tcW w:w="2492" w:type="dxa"/>
            <w:shd w:val="clear" w:color="auto" w:fill="auto"/>
          </w:tcPr>
          <w:p w14:paraId="337F3312" w14:textId="426E3A2A"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8</w:t>
            </w:r>
          </w:p>
        </w:tc>
      </w:tr>
      <w:tr w:rsidR="00AE2F03" w:rsidRPr="005B622F" w14:paraId="579EA73E" w14:textId="77777777" w:rsidTr="00351807">
        <w:tc>
          <w:tcPr>
            <w:tcW w:w="1612" w:type="dxa"/>
          </w:tcPr>
          <w:p w14:paraId="217CD405" w14:textId="72971FDC"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4CDE7857" w14:textId="4EB216CE"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6E0062">
              <w:rPr>
                <w:rFonts w:ascii="Verdana" w:hAnsi="Verdana" w:cs="Verdana"/>
                <w:color w:val="1F3864" w:themeColor="accent1" w:themeShade="80"/>
                <w:sz w:val="20"/>
                <w:szCs w:val="20"/>
              </w:rPr>
              <w:t>Saturday</w:t>
            </w:r>
          </w:p>
        </w:tc>
        <w:tc>
          <w:tcPr>
            <w:tcW w:w="1418" w:type="dxa"/>
            <w:shd w:val="clear" w:color="auto" w:fill="auto"/>
          </w:tcPr>
          <w:p w14:paraId="0DBB881C" w14:textId="606403FD"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0146E5">
              <w:rPr>
                <w:rFonts w:ascii="Verdana" w:hAnsi="Verdana" w:cs="Verdana"/>
                <w:color w:val="1F3864" w:themeColor="accent1" w:themeShade="80"/>
                <w:sz w:val="20"/>
                <w:szCs w:val="20"/>
              </w:rPr>
              <w:t>March 31</w:t>
            </w:r>
          </w:p>
        </w:tc>
        <w:tc>
          <w:tcPr>
            <w:tcW w:w="1842" w:type="dxa"/>
            <w:shd w:val="clear" w:color="auto" w:fill="auto"/>
          </w:tcPr>
          <w:p w14:paraId="6E61603A" w14:textId="78553464"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16:30</w:t>
            </w:r>
          </w:p>
        </w:tc>
        <w:tc>
          <w:tcPr>
            <w:tcW w:w="2492" w:type="dxa"/>
            <w:shd w:val="clear" w:color="auto" w:fill="auto"/>
          </w:tcPr>
          <w:p w14:paraId="28B58AE8" w14:textId="19BA341A"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9</w:t>
            </w:r>
          </w:p>
        </w:tc>
      </w:tr>
      <w:tr w:rsidR="00AE2F03" w:rsidRPr="005B622F" w14:paraId="1EEB1846" w14:textId="77777777" w:rsidTr="00351807">
        <w:tc>
          <w:tcPr>
            <w:tcW w:w="1612" w:type="dxa"/>
          </w:tcPr>
          <w:p w14:paraId="7C82E1DE" w14:textId="2AAE2CE4"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441FF483" w14:textId="27E24012"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6E0062">
              <w:rPr>
                <w:rFonts w:ascii="Verdana" w:hAnsi="Verdana" w:cs="Verdana"/>
                <w:color w:val="1F3864" w:themeColor="accent1" w:themeShade="80"/>
                <w:sz w:val="20"/>
                <w:szCs w:val="20"/>
              </w:rPr>
              <w:t>Saturday</w:t>
            </w:r>
          </w:p>
        </w:tc>
        <w:tc>
          <w:tcPr>
            <w:tcW w:w="1418" w:type="dxa"/>
            <w:shd w:val="clear" w:color="auto" w:fill="auto"/>
          </w:tcPr>
          <w:p w14:paraId="18F430F7" w14:textId="4ABC41B8"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0146E5">
              <w:rPr>
                <w:rFonts w:ascii="Verdana" w:hAnsi="Verdana" w:cs="Verdana"/>
                <w:color w:val="1F3864" w:themeColor="accent1" w:themeShade="80"/>
                <w:sz w:val="20"/>
                <w:szCs w:val="20"/>
              </w:rPr>
              <w:t>March 31</w:t>
            </w:r>
          </w:p>
        </w:tc>
        <w:tc>
          <w:tcPr>
            <w:tcW w:w="1842" w:type="dxa"/>
            <w:shd w:val="clear" w:color="auto" w:fill="auto"/>
          </w:tcPr>
          <w:p w14:paraId="6B07325E" w14:textId="4A7C0D76"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17:30</w:t>
            </w:r>
          </w:p>
        </w:tc>
        <w:tc>
          <w:tcPr>
            <w:tcW w:w="2492" w:type="dxa"/>
            <w:shd w:val="clear" w:color="auto" w:fill="auto"/>
          </w:tcPr>
          <w:p w14:paraId="0E243AA9" w14:textId="176D90EE"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10</w:t>
            </w:r>
          </w:p>
        </w:tc>
      </w:tr>
      <w:tr w:rsidR="00AE2F03" w:rsidRPr="005B622F" w14:paraId="7C3584A8" w14:textId="77777777" w:rsidTr="00351807">
        <w:tc>
          <w:tcPr>
            <w:tcW w:w="1612" w:type="dxa"/>
          </w:tcPr>
          <w:p w14:paraId="3C0EF5B8" w14:textId="76FCFBDE"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w w:val="97"/>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24F567D7" w14:textId="54B8E196"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6E0062">
              <w:rPr>
                <w:rFonts w:ascii="Verdana" w:hAnsi="Verdana" w:cs="Verdana"/>
                <w:color w:val="1F3864" w:themeColor="accent1" w:themeShade="80"/>
                <w:sz w:val="20"/>
                <w:szCs w:val="20"/>
              </w:rPr>
              <w:t>Saturday</w:t>
            </w:r>
          </w:p>
        </w:tc>
        <w:tc>
          <w:tcPr>
            <w:tcW w:w="1418" w:type="dxa"/>
            <w:shd w:val="clear" w:color="auto" w:fill="auto"/>
          </w:tcPr>
          <w:p w14:paraId="759D6E55" w14:textId="21BB8F79"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0146E5">
              <w:rPr>
                <w:rFonts w:ascii="Verdana" w:hAnsi="Verdana" w:cs="Verdana"/>
                <w:color w:val="1F3864" w:themeColor="accent1" w:themeShade="80"/>
                <w:sz w:val="20"/>
                <w:szCs w:val="20"/>
              </w:rPr>
              <w:t>March 31</w:t>
            </w:r>
          </w:p>
        </w:tc>
        <w:tc>
          <w:tcPr>
            <w:tcW w:w="1842" w:type="dxa"/>
            <w:shd w:val="clear" w:color="auto" w:fill="auto"/>
          </w:tcPr>
          <w:p w14:paraId="339E9ACE" w14:textId="43FDF0F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18:30</w:t>
            </w:r>
          </w:p>
        </w:tc>
        <w:tc>
          <w:tcPr>
            <w:tcW w:w="2492" w:type="dxa"/>
            <w:shd w:val="clear" w:color="auto" w:fill="auto"/>
          </w:tcPr>
          <w:p w14:paraId="66A5A846" w14:textId="615DB8E0"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11</w:t>
            </w:r>
          </w:p>
        </w:tc>
      </w:tr>
      <w:tr w:rsidR="00AE2F03" w:rsidRPr="005B622F" w14:paraId="155DCA6E" w14:textId="77777777" w:rsidTr="00351807">
        <w:tc>
          <w:tcPr>
            <w:tcW w:w="1612" w:type="dxa"/>
          </w:tcPr>
          <w:p w14:paraId="2C2F0B35" w14:textId="62577A1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Rapid</w:t>
            </w:r>
          </w:p>
        </w:tc>
        <w:tc>
          <w:tcPr>
            <w:tcW w:w="1646" w:type="dxa"/>
            <w:shd w:val="clear" w:color="auto" w:fill="auto"/>
          </w:tcPr>
          <w:p w14:paraId="23CDB291" w14:textId="1A309E96"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6E0062">
              <w:rPr>
                <w:rFonts w:ascii="Verdana" w:hAnsi="Verdana" w:cs="Verdana"/>
                <w:color w:val="1F3864" w:themeColor="accent1" w:themeShade="80"/>
                <w:sz w:val="20"/>
                <w:szCs w:val="20"/>
              </w:rPr>
              <w:t>Saturday</w:t>
            </w:r>
          </w:p>
        </w:tc>
        <w:tc>
          <w:tcPr>
            <w:tcW w:w="1418" w:type="dxa"/>
            <w:shd w:val="clear" w:color="auto" w:fill="auto"/>
          </w:tcPr>
          <w:p w14:paraId="25483500" w14:textId="30BF053C"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0146E5">
              <w:rPr>
                <w:rFonts w:ascii="Verdana" w:hAnsi="Verdana" w:cs="Verdana"/>
                <w:color w:val="1F3864" w:themeColor="accent1" w:themeShade="80"/>
                <w:sz w:val="20"/>
                <w:szCs w:val="20"/>
              </w:rPr>
              <w:t>March 31</w:t>
            </w:r>
          </w:p>
        </w:tc>
        <w:tc>
          <w:tcPr>
            <w:tcW w:w="1842" w:type="dxa"/>
            <w:shd w:val="clear" w:color="auto" w:fill="auto"/>
          </w:tcPr>
          <w:p w14:paraId="5E26100C" w14:textId="11CC59E1"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19:45</w:t>
            </w:r>
          </w:p>
        </w:tc>
        <w:tc>
          <w:tcPr>
            <w:tcW w:w="2492" w:type="dxa"/>
            <w:shd w:val="clear" w:color="auto" w:fill="auto"/>
          </w:tcPr>
          <w:p w14:paraId="75428E66" w14:textId="436A7A09" w:rsidR="00AE2F03"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9"/>
                <w:sz w:val="20"/>
                <w:szCs w:val="20"/>
              </w:rPr>
              <w:t>Closing Ceremony</w:t>
            </w:r>
          </w:p>
        </w:tc>
      </w:tr>
      <w:tr w:rsidR="005B622F" w:rsidRPr="005B622F" w14:paraId="3C8B0DA9" w14:textId="77777777" w:rsidTr="00351807">
        <w:tc>
          <w:tcPr>
            <w:tcW w:w="1612" w:type="dxa"/>
          </w:tcPr>
          <w:p w14:paraId="4A2B9CAD" w14:textId="217EC5C0" w:rsidR="006A3B3C" w:rsidRPr="005B622F" w:rsidRDefault="006A3B3C" w:rsidP="0086085A">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062673F7" w14:textId="060C27AF" w:rsidR="006A3B3C" w:rsidRPr="005B622F" w:rsidRDefault="00AE2F03" w:rsidP="0086085A">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Pr>
                <w:rFonts w:ascii="Verdana" w:hAnsi="Verdana" w:cs="Verdana"/>
                <w:color w:val="1F3864" w:themeColor="accent1" w:themeShade="80"/>
                <w:w w:val="98"/>
                <w:sz w:val="20"/>
                <w:szCs w:val="20"/>
              </w:rPr>
              <w:t>Sunday</w:t>
            </w:r>
          </w:p>
        </w:tc>
        <w:tc>
          <w:tcPr>
            <w:tcW w:w="1418" w:type="dxa"/>
            <w:shd w:val="clear" w:color="auto" w:fill="auto"/>
          </w:tcPr>
          <w:p w14:paraId="0C3B796A" w14:textId="4A2EEF89" w:rsidR="006A3B3C" w:rsidRPr="005B622F" w:rsidRDefault="00320C1D" w:rsidP="006930A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Pr>
                <w:rFonts w:ascii="Verdana" w:hAnsi="Verdana" w:cs="Verdana"/>
                <w:color w:val="1F3864" w:themeColor="accent1" w:themeShade="80"/>
                <w:sz w:val="20"/>
                <w:szCs w:val="20"/>
              </w:rPr>
              <w:t>April</w:t>
            </w:r>
            <w:r w:rsidR="006A3B3C" w:rsidRPr="005B622F">
              <w:rPr>
                <w:rFonts w:ascii="Verdana" w:hAnsi="Verdana" w:cs="Verdana"/>
                <w:color w:val="1F3864" w:themeColor="accent1" w:themeShade="80"/>
                <w:sz w:val="20"/>
                <w:szCs w:val="20"/>
              </w:rPr>
              <w:t xml:space="preserve"> </w:t>
            </w:r>
            <w:r w:rsidR="006930AC">
              <w:rPr>
                <w:rFonts w:ascii="Verdana" w:hAnsi="Verdana" w:cs="Verdana"/>
                <w:color w:val="1F3864" w:themeColor="accent1" w:themeShade="80"/>
                <w:sz w:val="20"/>
                <w:szCs w:val="20"/>
              </w:rPr>
              <w:t>1</w:t>
            </w:r>
          </w:p>
        </w:tc>
        <w:tc>
          <w:tcPr>
            <w:tcW w:w="1842" w:type="dxa"/>
            <w:shd w:val="clear" w:color="auto" w:fill="auto"/>
          </w:tcPr>
          <w:p w14:paraId="60AD9133" w14:textId="2F29F320" w:rsidR="006A3B3C" w:rsidRPr="005B622F" w:rsidRDefault="006A3B3C" w:rsidP="0086085A">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10:00 – 13:00</w:t>
            </w:r>
          </w:p>
        </w:tc>
        <w:tc>
          <w:tcPr>
            <w:tcW w:w="2492" w:type="dxa"/>
            <w:shd w:val="clear" w:color="auto" w:fill="auto"/>
          </w:tcPr>
          <w:p w14:paraId="7DA84C7B" w14:textId="7760E09F" w:rsidR="006A3B3C" w:rsidRPr="005B622F" w:rsidRDefault="006A3B3C" w:rsidP="0086085A">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Registration</w:t>
            </w:r>
          </w:p>
        </w:tc>
      </w:tr>
      <w:tr w:rsidR="00320C1D" w:rsidRPr="005B622F" w14:paraId="642E4E20" w14:textId="77777777" w:rsidTr="00351807">
        <w:tc>
          <w:tcPr>
            <w:tcW w:w="1612" w:type="dxa"/>
          </w:tcPr>
          <w:p w14:paraId="3D97D35A" w14:textId="2D20B5B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0493FE10" w14:textId="57A10A5C"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D6A91">
              <w:rPr>
                <w:rFonts w:ascii="Verdana" w:hAnsi="Verdana" w:cs="Verdana"/>
                <w:color w:val="1F3864" w:themeColor="accent1" w:themeShade="80"/>
                <w:w w:val="98"/>
                <w:sz w:val="20"/>
                <w:szCs w:val="20"/>
              </w:rPr>
              <w:t>Sunday</w:t>
            </w:r>
          </w:p>
        </w:tc>
        <w:tc>
          <w:tcPr>
            <w:tcW w:w="1418" w:type="dxa"/>
            <w:shd w:val="clear" w:color="auto" w:fill="auto"/>
          </w:tcPr>
          <w:p w14:paraId="3C866189" w14:textId="3ADEBE26"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B2505D">
              <w:rPr>
                <w:rFonts w:ascii="Verdana" w:hAnsi="Verdana" w:cs="Verdana"/>
                <w:color w:val="1F3864" w:themeColor="accent1" w:themeShade="80"/>
                <w:sz w:val="20"/>
                <w:szCs w:val="20"/>
              </w:rPr>
              <w:t>April 1</w:t>
            </w:r>
          </w:p>
        </w:tc>
        <w:tc>
          <w:tcPr>
            <w:tcW w:w="1842" w:type="dxa"/>
            <w:shd w:val="clear" w:color="auto" w:fill="auto"/>
          </w:tcPr>
          <w:p w14:paraId="0A58A7AE" w14:textId="2493AF62"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13:30</w:t>
            </w:r>
          </w:p>
        </w:tc>
        <w:tc>
          <w:tcPr>
            <w:tcW w:w="2492" w:type="dxa"/>
            <w:shd w:val="clear" w:color="auto" w:fill="auto"/>
          </w:tcPr>
          <w:p w14:paraId="062568B3" w14:textId="5A6D31A6"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w:t>
            </w:r>
          </w:p>
        </w:tc>
      </w:tr>
      <w:tr w:rsidR="00320C1D" w:rsidRPr="005B622F" w14:paraId="25412082" w14:textId="77777777" w:rsidTr="00351807">
        <w:tc>
          <w:tcPr>
            <w:tcW w:w="1612" w:type="dxa"/>
          </w:tcPr>
          <w:p w14:paraId="522B582F" w14:textId="5AE70DE2"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63E2D352" w14:textId="121072C3"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D6A91">
              <w:rPr>
                <w:rFonts w:ascii="Verdana" w:hAnsi="Verdana" w:cs="Verdana"/>
                <w:color w:val="1F3864" w:themeColor="accent1" w:themeShade="80"/>
                <w:w w:val="98"/>
                <w:sz w:val="20"/>
                <w:szCs w:val="20"/>
              </w:rPr>
              <w:t>Sunday</w:t>
            </w:r>
          </w:p>
        </w:tc>
        <w:tc>
          <w:tcPr>
            <w:tcW w:w="1418" w:type="dxa"/>
            <w:shd w:val="clear" w:color="auto" w:fill="auto"/>
          </w:tcPr>
          <w:p w14:paraId="0FD1DF3D" w14:textId="20598559"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B2505D">
              <w:rPr>
                <w:rFonts w:ascii="Verdana" w:hAnsi="Verdana" w:cs="Verdana"/>
                <w:color w:val="1F3864" w:themeColor="accent1" w:themeShade="80"/>
                <w:sz w:val="20"/>
                <w:szCs w:val="20"/>
              </w:rPr>
              <w:t>April 1</w:t>
            </w:r>
          </w:p>
        </w:tc>
        <w:tc>
          <w:tcPr>
            <w:tcW w:w="1842" w:type="dxa"/>
            <w:shd w:val="clear" w:color="auto" w:fill="auto"/>
          </w:tcPr>
          <w:p w14:paraId="016DD09A" w14:textId="50BC0729"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13:50</w:t>
            </w:r>
          </w:p>
        </w:tc>
        <w:tc>
          <w:tcPr>
            <w:tcW w:w="2492" w:type="dxa"/>
            <w:shd w:val="clear" w:color="auto" w:fill="auto"/>
          </w:tcPr>
          <w:p w14:paraId="6CE84237" w14:textId="2A16A41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2</w:t>
            </w:r>
          </w:p>
        </w:tc>
      </w:tr>
      <w:tr w:rsidR="00320C1D" w:rsidRPr="005B622F" w14:paraId="4A19010C" w14:textId="77777777" w:rsidTr="00351807">
        <w:tc>
          <w:tcPr>
            <w:tcW w:w="1612" w:type="dxa"/>
          </w:tcPr>
          <w:p w14:paraId="197DEB65" w14:textId="6D0C74FC"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0EBC4E32" w14:textId="147A8713"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D6A91">
              <w:rPr>
                <w:rFonts w:ascii="Verdana" w:hAnsi="Verdana" w:cs="Verdana"/>
                <w:color w:val="1F3864" w:themeColor="accent1" w:themeShade="80"/>
                <w:w w:val="98"/>
                <w:sz w:val="20"/>
                <w:szCs w:val="20"/>
              </w:rPr>
              <w:t>Sunday</w:t>
            </w:r>
          </w:p>
        </w:tc>
        <w:tc>
          <w:tcPr>
            <w:tcW w:w="1418" w:type="dxa"/>
            <w:shd w:val="clear" w:color="auto" w:fill="auto"/>
          </w:tcPr>
          <w:p w14:paraId="69109919" w14:textId="0957AA0A"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B2505D">
              <w:rPr>
                <w:rFonts w:ascii="Verdana" w:hAnsi="Verdana" w:cs="Verdana"/>
                <w:color w:val="1F3864" w:themeColor="accent1" w:themeShade="80"/>
                <w:sz w:val="20"/>
                <w:szCs w:val="20"/>
              </w:rPr>
              <w:t>April 1</w:t>
            </w:r>
          </w:p>
        </w:tc>
        <w:tc>
          <w:tcPr>
            <w:tcW w:w="1842" w:type="dxa"/>
            <w:shd w:val="clear" w:color="auto" w:fill="auto"/>
          </w:tcPr>
          <w:p w14:paraId="3CCE321E" w14:textId="586B9173"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14:10</w:t>
            </w:r>
          </w:p>
        </w:tc>
        <w:tc>
          <w:tcPr>
            <w:tcW w:w="2492" w:type="dxa"/>
            <w:shd w:val="clear" w:color="auto" w:fill="auto"/>
          </w:tcPr>
          <w:p w14:paraId="4D65812A" w14:textId="41A0F632"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3</w:t>
            </w:r>
          </w:p>
        </w:tc>
      </w:tr>
      <w:tr w:rsidR="00320C1D" w:rsidRPr="005B622F" w14:paraId="7E4E592E" w14:textId="77777777" w:rsidTr="00351807">
        <w:tc>
          <w:tcPr>
            <w:tcW w:w="1612" w:type="dxa"/>
          </w:tcPr>
          <w:p w14:paraId="5E5FDE74" w14:textId="11F0D83E"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1EE5FBAF" w14:textId="0165560B"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D6A91">
              <w:rPr>
                <w:rFonts w:ascii="Verdana" w:hAnsi="Verdana" w:cs="Verdana"/>
                <w:color w:val="1F3864" w:themeColor="accent1" w:themeShade="80"/>
                <w:w w:val="98"/>
                <w:sz w:val="20"/>
                <w:szCs w:val="20"/>
              </w:rPr>
              <w:t>Sunday</w:t>
            </w:r>
          </w:p>
        </w:tc>
        <w:tc>
          <w:tcPr>
            <w:tcW w:w="1418" w:type="dxa"/>
            <w:shd w:val="clear" w:color="auto" w:fill="auto"/>
          </w:tcPr>
          <w:p w14:paraId="77F51F7E" w14:textId="6EDFE7D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B2505D">
              <w:rPr>
                <w:rFonts w:ascii="Verdana" w:hAnsi="Verdana" w:cs="Verdana"/>
                <w:color w:val="1F3864" w:themeColor="accent1" w:themeShade="80"/>
                <w:sz w:val="20"/>
                <w:szCs w:val="20"/>
              </w:rPr>
              <w:t>April 1</w:t>
            </w:r>
          </w:p>
        </w:tc>
        <w:tc>
          <w:tcPr>
            <w:tcW w:w="1842" w:type="dxa"/>
            <w:shd w:val="clear" w:color="auto" w:fill="auto"/>
          </w:tcPr>
          <w:p w14:paraId="11C62A73" w14:textId="31B7D5A6"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14:30</w:t>
            </w:r>
          </w:p>
        </w:tc>
        <w:tc>
          <w:tcPr>
            <w:tcW w:w="2492" w:type="dxa"/>
            <w:shd w:val="clear" w:color="auto" w:fill="auto"/>
          </w:tcPr>
          <w:p w14:paraId="7A57330C" w14:textId="5711A3B8"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4</w:t>
            </w:r>
          </w:p>
        </w:tc>
      </w:tr>
      <w:tr w:rsidR="00320C1D" w:rsidRPr="005B622F" w14:paraId="4B74B8CE" w14:textId="77777777" w:rsidTr="00351807">
        <w:tc>
          <w:tcPr>
            <w:tcW w:w="1612" w:type="dxa"/>
          </w:tcPr>
          <w:p w14:paraId="75B2B9F1" w14:textId="5FA47D3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lastRenderedPageBreak/>
              <w:t>Blitz</w:t>
            </w:r>
          </w:p>
        </w:tc>
        <w:tc>
          <w:tcPr>
            <w:tcW w:w="1646" w:type="dxa"/>
            <w:shd w:val="clear" w:color="auto" w:fill="auto"/>
          </w:tcPr>
          <w:p w14:paraId="64944E8E" w14:textId="33642ED2"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28968F1B" w14:textId="22E391C5"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32FCB967" w14:textId="748C1838"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14:50</w:t>
            </w:r>
          </w:p>
        </w:tc>
        <w:tc>
          <w:tcPr>
            <w:tcW w:w="2492" w:type="dxa"/>
            <w:shd w:val="clear" w:color="auto" w:fill="auto"/>
          </w:tcPr>
          <w:p w14:paraId="24617FE8" w14:textId="5AC2B597"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5</w:t>
            </w:r>
          </w:p>
        </w:tc>
      </w:tr>
      <w:tr w:rsidR="00320C1D" w:rsidRPr="005B622F" w14:paraId="5A3FA5CB" w14:textId="77777777" w:rsidTr="00351807">
        <w:tc>
          <w:tcPr>
            <w:tcW w:w="1612" w:type="dxa"/>
          </w:tcPr>
          <w:p w14:paraId="53EBF739" w14:textId="4463A342"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1E782E89" w14:textId="2E6BDD6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039DF5AC" w14:textId="58241129"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5DE667ED" w14:textId="59C976A7"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16:00</w:t>
            </w:r>
          </w:p>
        </w:tc>
        <w:tc>
          <w:tcPr>
            <w:tcW w:w="2492" w:type="dxa"/>
            <w:shd w:val="clear" w:color="auto" w:fill="auto"/>
          </w:tcPr>
          <w:p w14:paraId="6B2DE1E3" w14:textId="7ABD4355"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6</w:t>
            </w:r>
          </w:p>
        </w:tc>
      </w:tr>
      <w:tr w:rsidR="00320C1D" w:rsidRPr="005B622F" w14:paraId="75FB1304" w14:textId="77777777" w:rsidTr="00351807">
        <w:tc>
          <w:tcPr>
            <w:tcW w:w="1612" w:type="dxa"/>
          </w:tcPr>
          <w:p w14:paraId="4F67A305" w14:textId="3D7AE86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55E5C6C4" w14:textId="7ADC4076"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6B071FC6" w14:textId="48C98423"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0B5ACF37" w14:textId="20D9CE05"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16:20</w:t>
            </w:r>
          </w:p>
        </w:tc>
        <w:tc>
          <w:tcPr>
            <w:tcW w:w="2492" w:type="dxa"/>
            <w:shd w:val="clear" w:color="auto" w:fill="auto"/>
          </w:tcPr>
          <w:p w14:paraId="35CC3431" w14:textId="49CD2025"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7</w:t>
            </w:r>
          </w:p>
        </w:tc>
      </w:tr>
      <w:tr w:rsidR="00320C1D" w:rsidRPr="005B622F" w14:paraId="07A42AA2" w14:textId="77777777" w:rsidTr="00351807">
        <w:tc>
          <w:tcPr>
            <w:tcW w:w="1612" w:type="dxa"/>
          </w:tcPr>
          <w:p w14:paraId="2258450A" w14:textId="2F319D1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2F5D586A" w14:textId="5693C95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2B15B4CC" w14:textId="0B0DDCF3"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7AC5CB3A" w14:textId="5EC15820"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16:40</w:t>
            </w:r>
          </w:p>
        </w:tc>
        <w:tc>
          <w:tcPr>
            <w:tcW w:w="2492" w:type="dxa"/>
            <w:shd w:val="clear" w:color="auto" w:fill="auto"/>
          </w:tcPr>
          <w:p w14:paraId="1112571A" w14:textId="5D57067A"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8</w:t>
            </w:r>
          </w:p>
        </w:tc>
      </w:tr>
      <w:tr w:rsidR="00320C1D" w:rsidRPr="005B622F" w14:paraId="05C73D18" w14:textId="77777777" w:rsidTr="00351807">
        <w:tc>
          <w:tcPr>
            <w:tcW w:w="1612" w:type="dxa"/>
          </w:tcPr>
          <w:p w14:paraId="7748F6A0" w14:textId="1D636820"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452A466B" w14:textId="386E169D"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01DC5F1A" w14:textId="5272103C"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7E390EF4" w14:textId="3A5EBA50"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17:00</w:t>
            </w:r>
          </w:p>
        </w:tc>
        <w:tc>
          <w:tcPr>
            <w:tcW w:w="2492" w:type="dxa"/>
            <w:shd w:val="clear" w:color="auto" w:fill="auto"/>
          </w:tcPr>
          <w:p w14:paraId="6DFFB4C8" w14:textId="6EA06AC2"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9</w:t>
            </w:r>
          </w:p>
        </w:tc>
      </w:tr>
      <w:tr w:rsidR="00320C1D" w:rsidRPr="005B622F" w14:paraId="1C868BE6" w14:textId="77777777" w:rsidTr="00351807">
        <w:tc>
          <w:tcPr>
            <w:tcW w:w="1612" w:type="dxa"/>
          </w:tcPr>
          <w:p w14:paraId="5C249E9D" w14:textId="099E4A07"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03E5C2D6" w14:textId="5A2AA1E0"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20702F09" w14:textId="12489F49"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0AC934F4" w14:textId="5F1E5E1C"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17:20</w:t>
            </w:r>
          </w:p>
        </w:tc>
        <w:tc>
          <w:tcPr>
            <w:tcW w:w="2492" w:type="dxa"/>
            <w:shd w:val="clear" w:color="auto" w:fill="auto"/>
          </w:tcPr>
          <w:p w14:paraId="64012F75" w14:textId="1B2C78A9"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10</w:t>
            </w:r>
          </w:p>
        </w:tc>
      </w:tr>
      <w:tr w:rsidR="00320C1D" w:rsidRPr="005B622F" w14:paraId="2AEF53B6" w14:textId="77777777" w:rsidTr="00351807">
        <w:tc>
          <w:tcPr>
            <w:tcW w:w="1612" w:type="dxa"/>
          </w:tcPr>
          <w:p w14:paraId="2CE0B9FC" w14:textId="188A9D14"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444BC845" w14:textId="45B5AEC9"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2A4EE319" w14:textId="0F6B8A6A"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2F6AFC5E" w14:textId="2B0D4A37"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17:40</w:t>
            </w:r>
          </w:p>
        </w:tc>
        <w:tc>
          <w:tcPr>
            <w:tcW w:w="2492" w:type="dxa"/>
            <w:shd w:val="clear" w:color="auto" w:fill="auto"/>
          </w:tcPr>
          <w:p w14:paraId="36606429" w14:textId="141D9954"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11</w:t>
            </w:r>
          </w:p>
        </w:tc>
      </w:tr>
      <w:tr w:rsidR="00320C1D" w:rsidRPr="005B622F" w14:paraId="26FA9368" w14:textId="77777777" w:rsidTr="00351807">
        <w:tc>
          <w:tcPr>
            <w:tcW w:w="1612" w:type="dxa"/>
          </w:tcPr>
          <w:p w14:paraId="270A3E9A" w14:textId="18B8B407"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4F1062DA" w14:textId="09F4BCC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42AD14EB" w14:textId="299F493D"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05085F67" w14:textId="37E4E4FE"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18:00</w:t>
            </w:r>
          </w:p>
        </w:tc>
        <w:tc>
          <w:tcPr>
            <w:tcW w:w="2492" w:type="dxa"/>
            <w:shd w:val="clear" w:color="auto" w:fill="auto"/>
          </w:tcPr>
          <w:p w14:paraId="2D40B8B4" w14:textId="509D5EF3"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12</w:t>
            </w:r>
          </w:p>
        </w:tc>
      </w:tr>
      <w:tr w:rsidR="00320C1D" w:rsidRPr="005B622F" w14:paraId="119B9D38" w14:textId="77777777" w:rsidTr="00351807">
        <w:tc>
          <w:tcPr>
            <w:tcW w:w="1612" w:type="dxa"/>
          </w:tcPr>
          <w:p w14:paraId="7815117C" w14:textId="00DF2705"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5B4CC9D1" w14:textId="68A7EA5B"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2BE735DD" w14:textId="6F079E78"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600A1814" w14:textId="6331A2E9"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18:20</w:t>
            </w:r>
          </w:p>
        </w:tc>
        <w:tc>
          <w:tcPr>
            <w:tcW w:w="2492" w:type="dxa"/>
            <w:shd w:val="clear" w:color="auto" w:fill="auto"/>
          </w:tcPr>
          <w:p w14:paraId="7E4AAB53" w14:textId="6A768D61" w:rsidR="00320C1D" w:rsidRPr="005B622F" w:rsidRDefault="00320C1D" w:rsidP="006A3B3C">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5"/>
                <w:sz w:val="20"/>
                <w:szCs w:val="20"/>
              </w:rPr>
              <w:t>Round 13</w:t>
            </w:r>
          </w:p>
        </w:tc>
      </w:tr>
      <w:tr w:rsidR="00320C1D" w:rsidRPr="005B622F" w14:paraId="665AFF83" w14:textId="77777777" w:rsidTr="00351807">
        <w:tc>
          <w:tcPr>
            <w:tcW w:w="1612" w:type="dxa"/>
          </w:tcPr>
          <w:p w14:paraId="3DE06C3A" w14:textId="0BE8A052" w:rsidR="00320C1D" w:rsidRPr="005B622F" w:rsidRDefault="00320C1D"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65A4BAD8" w14:textId="1F55A69F" w:rsidR="00320C1D" w:rsidRPr="005B622F" w:rsidRDefault="00320C1D"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124ABF">
              <w:rPr>
                <w:rFonts w:ascii="Verdana" w:hAnsi="Verdana" w:cs="Verdana"/>
                <w:color w:val="1F3864" w:themeColor="accent1" w:themeShade="80"/>
                <w:w w:val="98"/>
                <w:sz w:val="20"/>
                <w:szCs w:val="20"/>
              </w:rPr>
              <w:t>Sunday</w:t>
            </w:r>
          </w:p>
        </w:tc>
        <w:tc>
          <w:tcPr>
            <w:tcW w:w="1418" w:type="dxa"/>
            <w:shd w:val="clear" w:color="auto" w:fill="auto"/>
          </w:tcPr>
          <w:p w14:paraId="7BA0DF22" w14:textId="3B727653" w:rsidR="00320C1D" w:rsidRPr="005B622F" w:rsidRDefault="00320C1D"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FD5148">
              <w:rPr>
                <w:rFonts w:ascii="Verdana" w:hAnsi="Verdana" w:cs="Verdana"/>
                <w:color w:val="1F3864" w:themeColor="accent1" w:themeShade="80"/>
                <w:sz w:val="20"/>
                <w:szCs w:val="20"/>
              </w:rPr>
              <w:t>April 1</w:t>
            </w:r>
          </w:p>
        </w:tc>
        <w:tc>
          <w:tcPr>
            <w:tcW w:w="1842" w:type="dxa"/>
            <w:shd w:val="clear" w:color="auto" w:fill="auto"/>
          </w:tcPr>
          <w:p w14:paraId="659D266B" w14:textId="0243BF28" w:rsidR="00320C1D" w:rsidRPr="005B622F" w:rsidRDefault="00320C1D"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19:30</w:t>
            </w:r>
          </w:p>
        </w:tc>
        <w:tc>
          <w:tcPr>
            <w:tcW w:w="2492" w:type="dxa"/>
            <w:shd w:val="clear" w:color="auto" w:fill="auto"/>
          </w:tcPr>
          <w:p w14:paraId="58D7B581" w14:textId="56CE06D2" w:rsidR="00320C1D" w:rsidRPr="005B622F" w:rsidRDefault="00320C1D"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w w:val="99"/>
                <w:sz w:val="20"/>
                <w:szCs w:val="20"/>
              </w:rPr>
              <w:t>Closing Ceremony</w:t>
            </w:r>
          </w:p>
        </w:tc>
      </w:tr>
      <w:tr w:rsidR="005B622F" w:rsidRPr="005B622F" w14:paraId="06FC92D4" w14:textId="77777777" w:rsidTr="00351807">
        <w:tc>
          <w:tcPr>
            <w:tcW w:w="1612" w:type="dxa"/>
          </w:tcPr>
          <w:p w14:paraId="55482BB0" w14:textId="765B116D" w:rsidR="006A3B3C" w:rsidRPr="005B622F" w:rsidRDefault="006A3B3C"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Blitz</w:t>
            </w:r>
          </w:p>
        </w:tc>
        <w:tc>
          <w:tcPr>
            <w:tcW w:w="1646" w:type="dxa"/>
            <w:shd w:val="clear" w:color="auto" w:fill="auto"/>
          </w:tcPr>
          <w:p w14:paraId="4CC0D302" w14:textId="14ADC5C4" w:rsidR="006A3B3C" w:rsidRPr="005B622F" w:rsidRDefault="00AE2F03"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Pr>
                <w:rFonts w:ascii="Verdana" w:hAnsi="Verdana" w:cs="Verdana"/>
                <w:color w:val="1F3864" w:themeColor="accent1" w:themeShade="80"/>
                <w:sz w:val="20"/>
                <w:szCs w:val="20"/>
              </w:rPr>
              <w:t>Monday</w:t>
            </w:r>
          </w:p>
        </w:tc>
        <w:tc>
          <w:tcPr>
            <w:tcW w:w="1418" w:type="dxa"/>
            <w:shd w:val="clear" w:color="auto" w:fill="auto"/>
          </w:tcPr>
          <w:p w14:paraId="1C6BC5ED" w14:textId="5D0CC3EA" w:rsidR="006A3B3C" w:rsidRPr="005B622F" w:rsidRDefault="00320C1D" w:rsidP="00320C1D">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Pr>
                <w:rFonts w:ascii="Verdana" w:hAnsi="Verdana" w:cs="Verdana"/>
                <w:color w:val="1F3864" w:themeColor="accent1" w:themeShade="80"/>
                <w:sz w:val="20"/>
                <w:szCs w:val="20"/>
              </w:rPr>
              <w:t>April</w:t>
            </w:r>
            <w:r w:rsidRPr="005B622F">
              <w:rPr>
                <w:rFonts w:ascii="Verdana" w:hAnsi="Verdana" w:cs="Verdana"/>
                <w:color w:val="1F3864" w:themeColor="accent1" w:themeShade="80"/>
                <w:sz w:val="20"/>
                <w:szCs w:val="20"/>
              </w:rPr>
              <w:t xml:space="preserve"> </w:t>
            </w:r>
            <w:r>
              <w:rPr>
                <w:rFonts w:ascii="Verdana" w:hAnsi="Verdana" w:cs="Verdana"/>
                <w:color w:val="1F3864" w:themeColor="accent1" w:themeShade="80"/>
                <w:sz w:val="20"/>
                <w:szCs w:val="20"/>
              </w:rPr>
              <w:t>2</w:t>
            </w:r>
          </w:p>
        </w:tc>
        <w:tc>
          <w:tcPr>
            <w:tcW w:w="1842" w:type="dxa"/>
            <w:shd w:val="clear" w:color="auto" w:fill="auto"/>
          </w:tcPr>
          <w:p w14:paraId="6D94D289" w14:textId="77777777" w:rsidR="006A3B3C" w:rsidRPr="005B622F" w:rsidRDefault="006A3B3C"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p>
        </w:tc>
        <w:tc>
          <w:tcPr>
            <w:tcW w:w="2492" w:type="dxa"/>
            <w:shd w:val="clear" w:color="auto" w:fill="auto"/>
          </w:tcPr>
          <w:p w14:paraId="015DCFE1" w14:textId="38E897E2" w:rsidR="006A3B3C" w:rsidRPr="005B622F" w:rsidRDefault="006A3B3C" w:rsidP="00351807">
            <w:pPr>
              <w:widowControl w:val="0"/>
              <w:overflowPunct w:val="0"/>
              <w:autoSpaceDE w:val="0"/>
              <w:autoSpaceDN w:val="0"/>
              <w:adjustRightInd w:val="0"/>
              <w:spacing w:line="336" w:lineRule="auto"/>
              <w:jc w:val="center"/>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Departure</w:t>
            </w:r>
          </w:p>
        </w:tc>
      </w:tr>
    </w:tbl>
    <w:p w14:paraId="10AF3066" w14:textId="77777777" w:rsidR="00265B2D" w:rsidRPr="005B622F" w:rsidRDefault="00265B2D" w:rsidP="006A75D9">
      <w:pPr>
        <w:widowControl w:val="0"/>
        <w:overflowPunct w:val="0"/>
        <w:autoSpaceDE w:val="0"/>
        <w:autoSpaceDN w:val="0"/>
        <w:adjustRightInd w:val="0"/>
        <w:spacing w:line="336" w:lineRule="auto"/>
        <w:jc w:val="both"/>
        <w:rPr>
          <w:rFonts w:ascii="Verdana" w:hAnsi="Verdana" w:cs="Verdana"/>
          <w:color w:val="1F3864" w:themeColor="accent1" w:themeShade="80"/>
          <w:sz w:val="20"/>
          <w:szCs w:val="20"/>
        </w:rPr>
      </w:pPr>
    </w:p>
    <w:p w14:paraId="6EC8FD1C" w14:textId="77777777" w:rsidR="00265B2D" w:rsidRPr="005B622F" w:rsidRDefault="00265B2D" w:rsidP="001E2BE5">
      <w:pPr>
        <w:widowControl w:val="0"/>
        <w:overflowPunct w:val="0"/>
        <w:autoSpaceDE w:val="0"/>
        <w:autoSpaceDN w:val="0"/>
        <w:adjustRightInd w:val="0"/>
        <w:spacing w:line="336" w:lineRule="auto"/>
        <w:ind w:left="60"/>
        <w:jc w:val="both"/>
        <w:rPr>
          <w:rFonts w:ascii="Verdana" w:hAnsi="Verdana" w:cs="Verdana"/>
          <w:color w:val="1F3864" w:themeColor="accent1" w:themeShade="80"/>
          <w:sz w:val="20"/>
          <w:szCs w:val="20"/>
        </w:rPr>
      </w:pPr>
    </w:p>
    <w:p w14:paraId="4C46B5C0" w14:textId="77777777" w:rsidR="00265B2D" w:rsidRPr="005B622F" w:rsidRDefault="00265B2D" w:rsidP="00265B2D">
      <w:pPr>
        <w:widowControl w:val="0"/>
        <w:autoSpaceDE w:val="0"/>
        <w:autoSpaceDN w:val="0"/>
        <w:adjustRightInd w:val="0"/>
        <w:spacing w:line="239" w:lineRule="auto"/>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3. Participation</w:t>
      </w:r>
    </w:p>
    <w:p w14:paraId="4FB761B6" w14:textId="77777777" w:rsidR="00265B2D" w:rsidRPr="005B622F" w:rsidRDefault="00265B2D" w:rsidP="00265B2D">
      <w:pPr>
        <w:widowControl w:val="0"/>
        <w:autoSpaceDE w:val="0"/>
        <w:autoSpaceDN w:val="0"/>
        <w:adjustRightInd w:val="0"/>
        <w:spacing w:line="292" w:lineRule="exact"/>
        <w:rPr>
          <w:rFonts w:ascii="Times New Roman" w:hAnsi="Times New Roman"/>
          <w:color w:val="1F3864" w:themeColor="accent1" w:themeShade="80"/>
          <w:sz w:val="20"/>
          <w:szCs w:val="20"/>
        </w:rPr>
      </w:pPr>
    </w:p>
    <w:p w14:paraId="492C7096" w14:textId="1C4669BF" w:rsidR="00265B2D" w:rsidRPr="005B622F" w:rsidRDefault="00265B2D" w:rsidP="00265B2D">
      <w:pPr>
        <w:widowControl w:val="0"/>
        <w:overflowPunct w:val="0"/>
        <w:autoSpaceDE w:val="0"/>
        <w:autoSpaceDN w:val="0"/>
        <w:adjustRightInd w:val="0"/>
        <w:spacing w:line="328" w:lineRule="auto"/>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The European </w:t>
      </w:r>
      <w:r w:rsidR="00205DA4" w:rsidRPr="005B622F">
        <w:rPr>
          <w:rFonts w:ascii="Verdana" w:hAnsi="Verdana" w:cs="Verdana"/>
          <w:color w:val="1F3864" w:themeColor="accent1" w:themeShade="80"/>
          <w:sz w:val="20"/>
          <w:szCs w:val="20"/>
        </w:rPr>
        <w:t xml:space="preserve">Women’s rapid and blitz </w:t>
      </w:r>
      <w:r w:rsidRPr="005B622F">
        <w:rPr>
          <w:rFonts w:ascii="Verdana" w:hAnsi="Verdana" w:cs="Verdana"/>
          <w:color w:val="1F3864" w:themeColor="accent1" w:themeShade="80"/>
          <w:sz w:val="20"/>
          <w:szCs w:val="20"/>
        </w:rPr>
        <w:t>championship</w:t>
      </w:r>
      <w:r w:rsidR="00205DA4" w:rsidRPr="005B622F">
        <w:rPr>
          <w:rFonts w:ascii="Verdana" w:hAnsi="Verdana" w:cs="Verdana"/>
          <w:color w:val="1F3864" w:themeColor="accent1" w:themeShade="80"/>
          <w:sz w:val="20"/>
          <w:szCs w:val="20"/>
        </w:rPr>
        <w:t>s</w:t>
      </w:r>
      <w:r w:rsidRPr="005B622F">
        <w:rPr>
          <w:rFonts w:ascii="Verdana" w:hAnsi="Verdana" w:cs="Verdana"/>
          <w:color w:val="1F3864" w:themeColor="accent1" w:themeShade="80"/>
          <w:sz w:val="20"/>
          <w:szCs w:val="20"/>
        </w:rPr>
        <w:t xml:space="preserve"> </w:t>
      </w:r>
      <w:r w:rsidR="00205DA4" w:rsidRPr="005B622F">
        <w:rPr>
          <w:rFonts w:ascii="Verdana" w:hAnsi="Verdana" w:cs="Verdana"/>
          <w:color w:val="1F3864" w:themeColor="accent1" w:themeShade="80"/>
          <w:sz w:val="20"/>
          <w:szCs w:val="20"/>
        </w:rPr>
        <w:t>are</w:t>
      </w:r>
      <w:r w:rsidRPr="005B622F">
        <w:rPr>
          <w:rFonts w:ascii="Verdana" w:hAnsi="Verdana" w:cs="Verdana"/>
          <w:color w:val="1F3864" w:themeColor="accent1" w:themeShade="80"/>
          <w:sz w:val="20"/>
          <w:szCs w:val="20"/>
        </w:rPr>
        <w:t xml:space="preserve"> open to all players representing the Chess Federations, </w:t>
      </w:r>
      <w:r w:rsidR="00220E6D" w:rsidRPr="004341CD">
        <w:rPr>
          <w:rFonts w:ascii="Verdana" w:hAnsi="Verdana" w:cs="Verdana"/>
          <w:b/>
          <w:color w:val="1F3864" w:themeColor="accent1" w:themeShade="80"/>
          <w:sz w:val="20"/>
          <w:szCs w:val="20"/>
        </w:rPr>
        <w:t xml:space="preserve">members of the </w:t>
      </w:r>
      <w:r w:rsidRPr="004341CD">
        <w:rPr>
          <w:rFonts w:ascii="Verdana" w:hAnsi="Verdana" w:cs="Verdana"/>
          <w:b/>
          <w:color w:val="1F3864" w:themeColor="accent1" w:themeShade="80"/>
          <w:sz w:val="20"/>
          <w:szCs w:val="20"/>
        </w:rPr>
        <w:t>European Chess Union</w:t>
      </w:r>
      <w:r w:rsidRPr="005B622F">
        <w:rPr>
          <w:rFonts w:ascii="Verdana" w:hAnsi="Verdana" w:cs="Verdana"/>
          <w:color w:val="1F3864" w:themeColor="accent1" w:themeShade="80"/>
          <w:sz w:val="20"/>
          <w:szCs w:val="20"/>
        </w:rPr>
        <w:t xml:space="preserve"> regardless of their title or rating. There is also no limit of participants per federation. However, applications should be sent by the national federations only.</w:t>
      </w:r>
    </w:p>
    <w:p w14:paraId="0A25C998" w14:textId="77777777" w:rsidR="00265B2D" w:rsidRPr="005B622F" w:rsidRDefault="00265B2D" w:rsidP="00265B2D">
      <w:pPr>
        <w:widowControl w:val="0"/>
        <w:overflowPunct w:val="0"/>
        <w:autoSpaceDE w:val="0"/>
        <w:autoSpaceDN w:val="0"/>
        <w:adjustRightInd w:val="0"/>
        <w:spacing w:line="336" w:lineRule="auto"/>
        <w:jc w:val="both"/>
        <w:rPr>
          <w:rFonts w:ascii="Verdana" w:hAnsi="Verdana" w:cs="Verdana"/>
          <w:color w:val="1F3864" w:themeColor="accent1" w:themeShade="80"/>
          <w:sz w:val="20"/>
          <w:szCs w:val="20"/>
        </w:rPr>
      </w:pPr>
    </w:p>
    <w:p w14:paraId="2CC5CEC1" w14:textId="77777777" w:rsidR="008F50BD" w:rsidRPr="005B622F" w:rsidRDefault="008F50BD" w:rsidP="008F50BD">
      <w:pPr>
        <w:widowControl w:val="0"/>
        <w:autoSpaceDE w:val="0"/>
        <w:autoSpaceDN w:val="0"/>
        <w:adjustRightInd w:val="0"/>
        <w:spacing w:line="239" w:lineRule="auto"/>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4. System &amp; Rate of Play</w:t>
      </w:r>
    </w:p>
    <w:p w14:paraId="3B998746" w14:textId="77777777" w:rsidR="008F50BD" w:rsidRPr="005B622F" w:rsidRDefault="008F50BD" w:rsidP="008F50BD">
      <w:pPr>
        <w:widowControl w:val="0"/>
        <w:autoSpaceDE w:val="0"/>
        <w:autoSpaceDN w:val="0"/>
        <w:adjustRightInd w:val="0"/>
        <w:spacing w:line="329" w:lineRule="exact"/>
        <w:rPr>
          <w:rFonts w:ascii="Times New Roman" w:hAnsi="Times New Roman"/>
          <w:color w:val="1F3864" w:themeColor="accent1" w:themeShade="80"/>
          <w:sz w:val="20"/>
          <w:szCs w:val="20"/>
        </w:rPr>
      </w:pPr>
    </w:p>
    <w:p w14:paraId="0BE75503" w14:textId="6F48592E" w:rsidR="008F50BD" w:rsidRPr="005B622F" w:rsidRDefault="002A5324" w:rsidP="00BE48A5">
      <w:pPr>
        <w:pStyle w:val="ListParagraph"/>
        <w:widowControl w:val="0"/>
        <w:numPr>
          <w:ilvl w:val="0"/>
          <w:numId w:val="5"/>
        </w:numPr>
        <w:overflowPunct w:val="0"/>
        <w:autoSpaceDE w:val="0"/>
        <w:autoSpaceDN w:val="0"/>
        <w:adjustRightInd w:val="0"/>
        <w:spacing w:line="336" w:lineRule="auto"/>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The European Individual rapid championship will be played according to the Swiss system in 11 rounds, with the time control 15 minutes + 10 seconds per move starting from the first move. </w:t>
      </w:r>
    </w:p>
    <w:p w14:paraId="3E937E48" w14:textId="549E9FAD" w:rsidR="00444BA4" w:rsidRPr="005B622F" w:rsidRDefault="00444BA4" w:rsidP="00BE48A5">
      <w:pPr>
        <w:pStyle w:val="ListParagraph"/>
        <w:widowControl w:val="0"/>
        <w:numPr>
          <w:ilvl w:val="0"/>
          <w:numId w:val="5"/>
        </w:numPr>
        <w:overflowPunct w:val="0"/>
        <w:autoSpaceDE w:val="0"/>
        <w:autoSpaceDN w:val="0"/>
        <w:adjustRightInd w:val="0"/>
        <w:spacing w:line="336" w:lineRule="auto"/>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The European Individual blitz championship will be played according to the Swiss system in 13 rounds, with the time control 3 minutes + 2 seconds per move starting from the first move. </w:t>
      </w:r>
    </w:p>
    <w:p w14:paraId="44B4F9A1" w14:textId="77777777" w:rsidR="008F50BD" w:rsidRPr="005B622F" w:rsidRDefault="008F50BD" w:rsidP="008F50BD">
      <w:pPr>
        <w:widowControl w:val="0"/>
        <w:autoSpaceDE w:val="0"/>
        <w:autoSpaceDN w:val="0"/>
        <w:adjustRightInd w:val="0"/>
        <w:spacing w:line="304" w:lineRule="exact"/>
        <w:rPr>
          <w:rFonts w:ascii="Times New Roman" w:hAnsi="Times New Roman"/>
          <w:color w:val="1F3864" w:themeColor="accent1" w:themeShade="80"/>
          <w:sz w:val="20"/>
          <w:szCs w:val="20"/>
        </w:rPr>
      </w:pPr>
    </w:p>
    <w:p w14:paraId="6DD96F66" w14:textId="77777777" w:rsidR="008F50BD" w:rsidRPr="005B622F" w:rsidRDefault="008F50BD" w:rsidP="008F50BD">
      <w:pPr>
        <w:widowControl w:val="0"/>
        <w:autoSpaceDE w:val="0"/>
        <w:autoSpaceDN w:val="0"/>
        <w:adjustRightInd w:val="0"/>
        <w:spacing w:line="239" w:lineRule="auto"/>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5. Tie-Break System</w:t>
      </w:r>
    </w:p>
    <w:p w14:paraId="49939B0F" w14:textId="77777777" w:rsidR="008F50BD" w:rsidRPr="005B622F" w:rsidRDefault="008F50BD" w:rsidP="008F50BD">
      <w:pPr>
        <w:widowControl w:val="0"/>
        <w:autoSpaceDE w:val="0"/>
        <w:autoSpaceDN w:val="0"/>
        <w:adjustRightInd w:val="0"/>
        <w:spacing w:line="332" w:lineRule="exact"/>
        <w:rPr>
          <w:rFonts w:ascii="Times New Roman" w:hAnsi="Times New Roman"/>
          <w:color w:val="1F3864" w:themeColor="accent1" w:themeShade="80"/>
          <w:sz w:val="20"/>
          <w:szCs w:val="20"/>
        </w:rPr>
      </w:pPr>
    </w:p>
    <w:p w14:paraId="0FF13851" w14:textId="55EB0A17" w:rsidR="008F50BD" w:rsidRPr="005B622F" w:rsidRDefault="008F50BD" w:rsidP="008F50BD">
      <w:pPr>
        <w:widowControl w:val="0"/>
        <w:overflowPunct w:val="0"/>
        <w:autoSpaceDE w:val="0"/>
        <w:autoSpaceDN w:val="0"/>
        <w:adjustRightInd w:val="0"/>
        <w:spacing w:line="334" w:lineRule="auto"/>
        <w:jc w:val="both"/>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The order of players that finish with the same number of points shall be determined by application of the following tie-breaking procedures in sequence, proceeding from (a) to (b) to (c) to (d) to (e) to the extent required:</w:t>
      </w:r>
    </w:p>
    <w:p w14:paraId="34EEEF18" w14:textId="77777777" w:rsidR="008F50BD" w:rsidRPr="005B622F" w:rsidRDefault="008F50BD" w:rsidP="008F50BD">
      <w:pPr>
        <w:widowControl w:val="0"/>
        <w:overflowPunct w:val="0"/>
        <w:autoSpaceDE w:val="0"/>
        <w:autoSpaceDN w:val="0"/>
        <w:adjustRightInd w:val="0"/>
        <w:spacing w:line="334" w:lineRule="auto"/>
        <w:jc w:val="both"/>
        <w:rPr>
          <w:rFonts w:ascii="Times New Roman" w:hAnsi="Times New Roman"/>
          <w:color w:val="1F3864" w:themeColor="accent1" w:themeShade="80"/>
          <w:sz w:val="20"/>
          <w:szCs w:val="20"/>
        </w:rPr>
      </w:pPr>
    </w:p>
    <w:p w14:paraId="340A3F89" w14:textId="77777777" w:rsidR="008F50BD" w:rsidRPr="005B622F" w:rsidRDefault="008F50BD" w:rsidP="008F50BD">
      <w:pPr>
        <w:widowControl w:val="0"/>
        <w:numPr>
          <w:ilvl w:val="1"/>
          <w:numId w:val="1"/>
        </w:numPr>
        <w:tabs>
          <w:tab w:val="clear" w:pos="1440"/>
          <w:tab w:val="num" w:pos="700"/>
        </w:tabs>
        <w:overflowPunct w:val="0"/>
        <w:autoSpaceDE w:val="0"/>
        <w:autoSpaceDN w:val="0"/>
        <w:adjustRightInd w:val="0"/>
        <w:spacing w:line="239" w:lineRule="auto"/>
        <w:ind w:left="700" w:hanging="34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Result of direct encounters between the tied players (applies only if all tied players have played each other) </w:t>
      </w:r>
    </w:p>
    <w:p w14:paraId="083448E2" w14:textId="77777777" w:rsidR="008F50BD" w:rsidRPr="005B622F" w:rsidRDefault="008F50BD" w:rsidP="008F50BD">
      <w:pPr>
        <w:widowControl w:val="0"/>
        <w:numPr>
          <w:ilvl w:val="1"/>
          <w:numId w:val="1"/>
        </w:numPr>
        <w:tabs>
          <w:tab w:val="clear" w:pos="1440"/>
          <w:tab w:val="num" w:pos="720"/>
        </w:tabs>
        <w:overflowPunct w:val="0"/>
        <w:autoSpaceDE w:val="0"/>
        <w:autoSpaceDN w:val="0"/>
        <w:adjustRightInd w:val="0"/>
        <w:spacing w:line="239" w:lineRule="auto"/>
        <w:ind w:left="720" w:hanging="372"/>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Buchholz cut-1</w:t>
      </w:r>
    </w:p>
    <w:p w14:paraId="58DCBEF9" w14:textId="77777777" w:rsidR="008F50BD" w:rsidRPr="005B622F" w:rsidRDefault="008F50BD" w:rsidP="008F50BD">
      <w:pPr>
        <w:widowControl w:val="0"/>
        <w:numPr>
          <w:ilvl w:val="0"/>
          <w:numId w:val="2"/>
        </w:numPr>
        <w:overflowPunct w:val="0"/>
        <w:autoSpaceDE w:val="0"/>
        <w:autoSpaceDN w:val="0"/>
        <w:adjustRightInd w:val="0"/>
        <w:spacing w:line="239" w:lineRule="auto"/>
        <w:ind w:left="700" w:hanging="352"/>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Buchholz</w:t>
      </w:r>
    </w:p>
    <w:p w14:paraId="27972B21" w14:textId="77777777" w:rsidR="008F50BD" w:rsidRPr="005B622F" w:rsidRDefault="008F50BD" w:rsidP="008F50BD">
      <w:pPr>
        <w:widowControl w:val="0"/>
        <w:numPr>
          <w:ilvl w:val="0"/>
          <w:numId w:val="2"/>
        </w:numPr>
        <w:overflowPunct w:val="0"/>
        <w:autoSpaceDE w:val="0"/>
        <w:autoSpaceDN w:val="0"/>
        <w:adjustRightInd w:val="0"/>
        <w:spacing w:line="239" w:lineRule="auto"/>
        <w:ind w:hanging="372"/>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The greater number of games played with black. </w:t>
      </w:r>
    </w:p>
    <w:p w14:paraId="6D5E4E34" w14:textId="77777777" w:rsidR="008F50BD" w:rsidRPr="005B622F" w:rsidRDefault="008F50BD" w:rsidP="008F50BD">
      <w:pPr>
        <w:widowControl w:val="0"/>
        <w:numPr>
          <w:ilvl w:val="0"/>
          <w:numId w:val="2"/>
        </w:numPr>
        <w:overflowPunct w:val="0"/>
        <w:autoSpaceDE w:val="0"/>
        <w:autoSpaceDN w:val="0"/>
        <w:adjustRightInd w:val="0"/>
        <w:spacing w:line="239" w:lineRule="auto"/>
        <w:ind w:hanging="372"/>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The greater number of wins. </w:t>
      </w:r>
    </w:p>
    <w:p w14:paraId="25560386" w14:textId="77777777" w:rsidR="008F50BD" w:rsidRPr="005B622F" w:rsidRDefault="008F50BD" w:rsidP="008F50BD">
      <w:pPr>
        <w:widowControl w:val="0"/>
        <w:overflowPunct w:val="0"/>
        <w:autoSpaceDE w:val="0"/>
        <w:autoSpaceDN w:val="0"/>
        <w:adjustRightInd w:val="0"/>
        <w:spacing w:line="239" w:lineRule="auto"/>
        <w:ind w:left="720"/>
        <w:jc w:val="both"/>
        <w:rPr>
          <w:rFonts w:ascii="Verdana" w:hAnsi="Verdana" w:cs="Verdana"/>
          <w:color w:val="1F3864" w:themeColor="accent1" w:themeShade="80"/>
          <w:sz w:val="20"/>
          <w:szCs w:val="20"/>
        </w:rPr>
      </w:pPr>
    </w:p>
    <w:p w14:paraId="491936D6" w14:textId="77777777" w:rsidR="000F6357" w:rsidRDefault="000F6357" w:rsidP="008F50BD">
      <w:pPr>
        <w:widowControl w:val="0"/>
        <w:autoSpaceDE w:val="0"/>
        <w:autoSpaceDN w:val="0"/>
        <w:adjustRightInd w:val="0"/>
        <w:spacing w:line="239" w:lineRule="auto"/>
        <w:rPr>
          <w:rFonts w:ascii="Verdana" w:hAnsi="Verdana" w:cs="Verdana"/>
          <w:color w:val="1F3864" w:themeColor="accent1" w:themeShade="80"/>
          <w:sz w:val="20"/>
          <w:szCs w:val="20"/>
        </w:rPr>
      </w:pPr>
    </w:p>
    <w:p w14:paraId="3B23649B" w14:textId="4E223FD2" w:rsidR="008F50BD" w:rsidRDefault="008F50BD" w:rsidP="008F50BD">
      <w:pPr>
        <w:widowControl w:val="0"/>
        <w:autoSpaceDE w:val="0"/>
        <w:autoSpaceDN w:val="0"/>
        <w:adjustRightInd w:val="0"/>
        <w:spacing w:line="239" w:lineRule="auto"/>
        <w:rPr>
          <w:rFonts w:ascii="Verdana" w:hAnsi="Verdana" w:cs="Verdana"/>
          <w:b/>
          <w:bCs/>
          <w:color w:val="1F3864" w:themeColor="accent1" w:themeShade="80"/>
          <w:sz w:val="20"/>
          <w:szCs w:val="20"/>
        </w:rPr>
      </w:pPr>
      <w:r w:rsidRPr="005B622F">
        <w:rPr>
          <w:rFonts w:ascii="Verdana" w:hAnsi="Verdana" w:cs="Verdana"/>
          <w:b/>
          <w:bCs/>
          <w:color w:val="1F3864" w:themeColor="accent1" w:themeShade="80"/>
          <w:sz w:val="20"/>
          <w:szCs w:val="20"/>
        </w:rPr>
        <w:t>6. Prizes</w:t>
      </w:r>
    </w:p>
    <w:p w14:paraId="4C1C8634" w14:textId="77777777" w:rsidR="004341CD" w:rsidRDefault="004341CD" w:rsidP="008F50BD">
      <w:pPr>
        <w:widowControl w:val="0"/>
        <w:autoSpaceDE w:val="0"/>
        <w:autoSpaceDN w:val="0"/>
        <w:adjustRightInd w:val="0"/>
        <w:spacing w:line="239" w:lineRule="auto"/>
        <w:rPr>
          <w:rFonts w:ascii="Verdana" w:hAnsi="Verdana" w:cs="Verdana"/>
          <w:b/>
          <w:bCs/>
          <w:color w:val="1F3864" w:themeColor="accent1" w:themeShade="80"/>
          <w:sz w:val="20"/>
          <w:szCs w:val="20"/>
        </w:rPr>
      </w:pPr>
    </w:p>
    <w:p w14:paraId="1E6E5599" w14:textId="5A8DA9CD" w:rsidR="00734645" w:rsidRPr="00372F12" w:rsidRDefault="00734645" w:rsidP="00734645">
      <w:pPr>
        <w:rPr>
          <w:rFonts w:ascii="Times New Roman" w:eastAsia="Times New Roman" w:hAnsi="Times New Roman" w:cs="Times New Roman"/>
          <w:color w:val="000000" w:themeColor="text1"/>
          <w:sz w:val="20"/>
          <w:szCs w:val="20"/>
        </w:rPr>
      </w:pPr>
      <w:r w:rsidRPr="00372F12">
        <w:rPr>
          <w:rFonts w:ascii="Verdana" w:eastAsia="Times New Roman" w:hAnsi="Verdana" w:cs="Times New Roman"/>
          <w:color w:val="000000" w:themeColor="text1"/>
          <w:sz w:val="20"/>
          <w:szCs w:val="20"/>
          <w:shd w:val="clear" w:color="auto" w:fill="FFFFFF"/>
        </w:rPr>
        <w:t xml:space="preserve">In case of a tie of two or more participants, the prizes are divided according to the Hort system. The number of prizes in each tournament does not exceed that indicated below in the tables. Special prizes are additional to General Standings prizes. </w:t>
      </w:r>
    </w:p>
    <w:p w14:paraId="176A54B7" w14:textId="77777777" w:rsidR="008F50BD" w:rsidRPr="00372F12" w:rsidRDefault="008F50BD" w:rsidP="008F50BD">
      <w:pPr>
        <w:widowControl w:val="0"/>
        <w:autoSpaceDE w:val="0"/>
        <w:autoSpaceDN w:val="0"/>
        <w:adjustRightInd w:val="0"/>
        <w:spacing w:line="98" w:lineRule="exact"/>
        <w:jc w:val="both"/>
        <w:rPr>
          <w:rFonts w:ascii="Times New Roman" w:hAnsi="Times New Roman"/>
          <w:color w:val="000000" w:themeColor="text1"/>
          <w:sz w:val="20"/>
          <w:szCs w:val="20"/>
          <w:highlight w:val="yellow"/>
        </w:rPr>
      </w:pPr>
    </w:p>
    <w:p w14:paraId="6CB5CE63" w14:textId="77777777" w:rsidR="00A36BE4" w:rsidRPr="00372F12" w:rsidRDefault="00A36BE4" w:rsidP="008F50BD">
      <w:pPr>
        <w:widowControl w:val="0"/>
        <w:overflowPunct w:val="0"/>
        <w:autoSpaceDE w:val="0"/>
        <w:autoSpaceDN w:val="0"/>
        <w:adjustRightInd w:val="0"/>
        <w:spacing w:line="311" w:lineRule="auto"/>
        <w:jc w:val="both"/>
        <w:rPr>
          <w:rFonts w:ascii="Tahoma" w:hAnsi="Tahoma" w:cs="Tahoma"/>
          <w:color w:val="000000" w:themeColor="text1"/>
          <w:sz w:val="20"/>
          <w:szCs w:val="20"/>
        </w:rPr>
      </w:pPr>
    </w:p>
    <w:p w14:paraId="15BBA401" w14:textId="704139F5" w:rsidR="00A36BE4" w:rsidRPr="00372F12" w:rsidRDefault="00A36BE4" w:rsidP="008F50BD">
      <w:pPr>
        <w:widowControl w:val="0"/>
        <w:overflowPunct w:val="0"/>
        <w:autoSpaceDE w:val="0"/>
        <w:autoSpaceDN w:val="0"/>
        <w:adjustRightInd w:val="0"/>
        <w:spacing w:line="311" w:lineRule="auto"/>
        <w:jc w:val="both"/>
        <w:rPr>
          <w:rFonts w:ascii="Verdana" w:hAnsi="Verdana" w:cs="Verdana"/>
          <w:color w:val="000000" w:themeColor="text1"/>
          <w:sz w:val="20"/>
          <w:szCs w:val="20"/>
        </w:rPr>
      </w:pPr>
      <w:r w:rsidRPr="00372F12">
        <w:rPr>
          <w:rFonts w:ascii="Verdana" w:hAnsi="Verdana" w:cs="Verdana"/>
          <w:color w:val="000000" w:themeColor="text1"/>
          <w:sz w:val="20"/>
          <w:szCs w:val="20"/>
        </w:rPr>
        <w:t xml:space="preserve">Total prize fund </w:t>
      </w:r>
      <w:r w:rsidR="00BE48A5" w:rsidRPr="00372F12">
        <w:rPr>
          <w:rFonts w:ascii="Verdana" w:hAnsi="Verdana" w:cs="Verdana"/>
          <w:color w:val="000000" w:themeColor="text1"/>
          <w:sz w:val="20"/>
          <w:szCs w:val="20"/>
        </w:rPr>
        <w:t>of Rapid -</w:t>
      </w:r>
      <w:r w:rsidRPr="00372F12">
        <w:rPr>
          <w:rFonts w:ascii="Verdana" w:hAnsi="Verdana" w:cs="Verdana"/>
          <w:color w:val="000000" w:themeColor="text1"/>
          <w:sz w:val="20"/>
          <w:szCs w:val="20"/>
        </w:rPr>
        <w:t xml:space="preserve"> </w:t>
      </w:r>
      <w:r w:rsidR="002250E5">
        <w:rPr>
          <w:rFonts w:ascii="Verdana" w:hAnsi="Verdana" w:cs="Verdana"/>
          <w:color w:val="000000" w:themeColor="text1"/>
          <w:sz w:val="20"/>
          <w:szCs w:val="20"/>
        </w:rPr>
        <w:t xml:space="preserve"> 14</w:t>
      </w:r>
      <w:r w:rsidRPr="00372F12">
        <w:rPr>
          <w:rFonts w:ascii="Verdana" w:hAnsi="Verdana" w:cs="Verdana"/>
          <w:color w:val="000000" w:themeColor="text1"/>
          <w:sz w:val="20"/>
          <w:szCs w:val="20"/>
        </w:rPr>
        <w:t xml:space="preserve"> </w:t>
      </w:r>
      <w:r w:rsidR="00BB7F32" w:rsidRPr="00372F12">
        <w:rPr>
          <w:rFonts w:ascii="Verdana" w:hAnsi="Verdana" w:cs="Verdana"/>
          <w:color w:val="000000" w:themeColor="text1"/>
          <w:sz w:val="20"/>
          <w:szCs w:val="20"/>
        </w:rPr>
        <w:t>5</w:t>
      </w:r>
      <w:r w:rsidR="00A26AA3" w:rsidRPr="00372F12">
        <w:rPr>
          <w:rFonts w:ascii="Verdana" w:hAnsi="Verdana" w:cs="Verdana"/>
          <w:color w:val="000000" w:themeColor="text1"/>
          <w:sz w:val="20"/>
          <w:szCs w:val="20"/>
        </w:rPr>
        <w:t>00</w:t>
      </w:r>
      <w:r w:rsidRPr="00372F12">
        <w:rPr>
          <w:rFonts w:ascii="Verdana" w:hAnsi="Verdana" w:cs="Verdana"/>
          <w:color w:val="000000" w:themeColor="text1"/>
          <w:sz w:val="20"/>
          <w:szCs w:val="20"/>
        </w:rPr>
        <w:t xml:space="preserve"> Euro.</w:t>
      </w:r>
    </w:p>
    <w:p w14:paraId="1EF746AB" w14:textId="77777777" w:rsidR="005D54E2" w:rsidRPr="005B622F" w:rsidRDefault="005D54E2" w:rsidP="008F50BD">
      <w:pPr>
        <w:widowControl w:val="0"/>
        <w:overflowPunct w:val="0"/>
        <w:autoSpaceDE w:val="0"/>
        <w:autoSpaceDN w:val="0"/>
        <w:adjustRightInd w:val="0"/>
        <w:spacing w:line="311" w:lineRule="auto"/>
        <w:jc w:val="both"/>
        <w:rPr>
          <w:rFonts w:ascii="Verdana" w:hAnsi="Verdana" w:cs="Verdana"/>
          <w:b/>
          <w:color w:val="1F3864" w:themeColor="accent1" w:themeShade="80"/>
          <w:sz w:val="20"/>
          <w:szCs w:val="20"/>
        </w:rPr>
      </w:pPr>
    </w:p>
    <w:p w14:paraId="4B6A234B" w14:textId="07B80541" w:rsidR="00A36BE4" w:rsidRPr="005D54E2" w:rsidRDefault="00734645" w:rsidP="008F50BD">
      <w:pPr>
        <w:widowControl w:val="0"/>
        <w:overflowPunct w:val="0"/>
        <w:autoSpaceDE w:val="0"/>
        <w:autoSpaceDN w:val="0"/>
        <w:adjustRightInd w:val="0"/>
        <w:spacing w:line="311" w:lineRule="auto"/>
        <w:jc w:val="both"/>
        <w:rPr>
          <w:rFonts w:ascii="Verdana" w:hAnsi="Verdana" w:cs="Tahoma"/>
          <w:b/>
          <w:color w:val="1F3864" w:themeColor="accent1" w:themeShade="80"/>
          <w:sz w:val="20"/>
          <w:szCs w:val="20"/>
        </w:rPr>
      </w:pPr>
      <w:r w:rsidRPr="005D54E2">
        <w:rPr>
          <w:rFonts w:ascii="Verdana" w:hAnsi="Verdana" w:cs="Tahoma"/>
          <w:b/>
          <w:color w:val="1F3864" w:themeColor="accent1" w:themeShade="80"/>
          <w:sz w:val="20"/>
          <w:szCs w:val="20"/>
        </w:rPr>
        <w:t>General Standings</w:t>
      </w:r>
    </w:p>
    <w:p w14:paraId="7FBB932F" w14:textId="77777777" w:rsidR="008F50BD" w:rsidRPr="005B622F" w:rsidRDefault="008F50BD" w:rsidP="008F50BD">
      <w:pPr>
        <w:widowControl w:val="0"/>
        <w:autoSpaceDE w:val="0"/>
        <w:autoSpaceDN w:val="0"/>
        <w:adjustRightInd w:val="0"/>
        <w:spacing w:line="200" w:lineRule="exact"/>
        <w:rPr>
          <w:rFonts w:ascii="Times New Roman" w:hAnsi="Times New Roman"/>
          <w:color w:val="1F3864" w:themeColor="accent1" w:themeShade="80"/>
          <w:sz w:val="20"/>
          <w:szCs w:val="20"/>
        </w:rPr>
      </w:pPr>
    </w:p>
    <w:p w14:paraId="5BE531C9" w14:textId="28BCC3F1" w:rsidR="00AB7009" w:rsidRPr="005B622F" w:rsidRDefault="00AB7009" w:rsidP="008F50BD">
      <w:pPr>
        <w:widowControl w:val="0"/>
        <w:autoSpaceDE w:val="0"/>
        <w:autoSpaceDN w:val="0"/>
        <w:adjustRightInd w:val="0"/>
        <w:spacing w:line="200" w:lineRule="exact"/>
        <w:rPr>
          <w:rFonts w:ascii="Times New Roman" w:hAnsi="Times New Roman"/>
          <w:color w:val="1F3864" w:themeColor="accent1" w:themeShade="80"/>
          <w:sz w:val="20"/>
          <w:szCs w:val="20"/>
        </w:rPr>
      </w:pPr>
    </w:p>
    <w:tbl>
      <w:tblPr>
        <w:tblpPr w:leftFromText="180" w:rightFromText="180" w:vertAnchor="text" w:horzAnchor="page" w:tblpX="1522"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4140"/>
      </w:tblGrid>
      <w:tr w:rsidR="005B622F" w:rsidRPr="005B622F" w14:paraId="3BE5F7D2" w14:textId="77777777" w:rsidTr="00D63774">
        <w:trPr>
          <w:trHeight w:val="55"/>
        </w:trPr>
        <w:tc>
          <w:tcPr>
            <w:tcW w:w="1260" w:type="dxa"/>
            <w:vAlign w:val="bottom"/>
          </w:tcPr>
          <w:p w14:paraId="3A57AB80" w14:textId="77777777" w:rsidR="00C73037" w:rsidRPr="005B622F" w:rsidRDefault="00C73037" w:rsidP="00C73037">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Rank</w:t>
            </w:r>
          </w:p>
          <w:p w14:paraId="505B2624" w14:textId="77777777" w:rsidR="00C73037" w:rsidRPr="005B622F" w:rsidRDefault="00C73037" w:rsidP="00C73037">
            <w:pPr>
              <w:widowControl w:val="0"/>
              <w:autoSpaceDE w:val="0"/>
              <w:autoSpaceDN w:val="0"/>
              <w:adjustRightInd w:val="0"/>
              <w:rPr>
                <w:rFonts w:ascii="Times New Roman" w:hAnsi="Times New Roman"/>
                <w:color w:val="1F3864" w:themeColor="accent1" w:themeShade="80"/>
                <w:sz w:val="16"/>
                <w:szCs w:val="16"/>
              </w:rPr>
            </w:pPr>
          </w:p>
        </w:tc>
        <w:tc>
          <w:tcPr>
            <w:tcW w:w="4140" w:type="dxa"/>
            <w:vAlign w:val="bottom"/>
          </w:tcPr>
          <w:p w14:paraId="53D30858" w14:textId="77777777" w:rsidR="00C73037" w:rsidRPr="005B622F" w:rsidRDefault="00C73037" w:rsidP="00C73037">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p>
          <w:p w14:paraId="61F40CEE" w14:textId="77777777" w:rsidR="00C73037" w:rsidRPr="005B622F" w:rsidRDefault="00C73037" w:rsidP="00C73037">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Prizes in Euro</w:t>
            </w:r>
          </w:p>
          <w:p w14:paraId="6AA0F50E" w14:textId="77777777" w:rsidR="00C73037" w:rsidRPr="005B622F" w:rsidRDefault="00C73037" w:rsidP="00C73037">
            <w:pPr>
              <w:widowControl w:val="0"/>
              <w:autoSpaceDE w:val="0"/>
              <w:autoSpaceDN w:val="0"/>
              <w:adjustRightInd w:val="0"/>
              <w:rPr>
                <w:rFonts w:ascii="Times New Roman" w:hAnsi="Times New Roman"/>
                <w:color w:val="1F3864" w:themeColor="accent1" w:themeShade="80"/>
                <w:sz w:val="16"/>
                <w:szCs w:val="16"/>
              </w:rPr>
            </w:pPr>
          </w:p>
        </w:tc>
      </w:tr>
      <w:tr w:rsidR="005B622F" w:rsidRPr="005B622F" w14:paraId="7C1371C5" w14:textId="77777777" w:rsidTr="00D63774">
        <w:trPr>
          <w:trHeight w:val="281"/>
        </w:trPr>
        <w:tc>
          <w:tcPr>
            <w:tcW w:w="1260" w:type="dxa"/>
            <w:vAlign w:val="bottom"/>
          </w:tcPr>
          <w:p w14:paraId="0061160C" w14:textId="77777777" w:rsidR="00C73037" w:rsidRPr="005B622F" w:rsidRDefault="00C7303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w:t>
            </w:r>
          </w:p>
        </w:tc>
        <w:tc>
          <w:tcPr>
            <w:tcW w:w="4140" w:type="dxa"/>
            <w:vAlign w:val="bottom"/>
          </w:tcPr>
          <w:p w14:paraId="27978D46" w14:textId="5149D9AA" w:rsidR="00C73037" w:rsidRPr="005B622F" w:rsidRDefault="0010288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w w:val="99"/>
                <w:sz w:val="20"/>
                <w:szCs w:val="20"/>
              </w:rPr>
              <w:t>20</w:t>
            </w:r>
            <w:r w:rsidR="00A36BE4" w:rsidRPr="005B622F">
              <w:rPr>
                <w:rFonts w:ascii="Verdana" w:hAnsi="Verdana" w:cs="Verdana"/>
                <w:color w:val="1F3864" w:themeColor="accent1" w:themeShade="80"/>
                <w:w w:val="99"/>
                <w:sz w:val="20"/>
                <w:szCs w:val="20"/>
              </w:rPr>
              <w:t>00</w:t>
            </w:r>
          </w:p>
        </w:tc>
      </w:tr>
      <w:tr w:rsidR="005B622F" w:rsidRPr="005B622F" w14:paraId="26A2BD4D" w14:textId="77777777" w:rsidTr="00D63774">
        <w:trPr>
          <w:trHeight w:val="281"/>
        </w:trPr>
        <w:tc>
          <w:tcPr>
            <w:tcW w:w="1260" w:type="dxa"/>
            <w:vAlign w:val="bottom"/>
          </w:tcPr>
          <w:p w14:paraId="11009BC3" w14:textId="77777777" w:rsidR="00C73037" w:rsidRPr="005B622F" w:rsidRDefault="00C73037"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2</w:t>
            </w:r>
          </w:p>
        </w:tc>
        <w:tc>
          <w:tcPr>
            <w:tcW w:w="4140" w:type="dxa"/>
            <w:vAlign w:val="bottom"/>
          </w:tcPr>
          <w:p w14:paraId="5F6451CB" w14:textId="77234542" w:rsidR="00C73037" w:rsidRPr="005B622F" w:rsidRDefault="00DF7622"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1500</w:t>
            </w:r>
          </w:p>
        </w:tc>
      </w:tr>
      <w:tr w:rsidR="005B622F" w:rsidRPr="005B622F" w14:paraId="4422B587" w14:textId="77777777" w:rsidTr="00D63774">
        <w:trPr>
          <w:trHeight w:val="281"/>
        </w:trPr>
        <w:tc>
          <w:tcPr>
            <w:tcW w:w="1260" w:type="dxa"/>
            <w:vAlign w:val="bottom"/>
          </w:tcPr>
          <w:p w14:paraId="4C4503AC" w14:textId="77777777" w:rsidR="00C73037" w:rsidRPr="005B622F" w:rsidRDefault="00C7303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3</w:t>
            </w:r>
          </w:p>
        </w:tc>
        <w:tc>
          <w:tcPr>
            <w:tcW w:w="4140" w:type="dxa"/>
            <w:vAlign w:val="bottom"/>
          </w:tcPr>
          <w:p w14:paraId="0EAAA904" w14:textId="004BA5D7" w:rsidR="00C73037" w:rsidRPr="005B622F" w:rsidRDefault="00A36BE4" w:rsidP="00A90890">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w:t>
            </w:r>
            <w:r w:rsidR="00A90890">
              <w:rPr>
                <w:rFonts w:ascii="Verdana" w:hAnsi="Verdana" w:cs="Verdana"/>
                <w:color w:val="1F3864" w:themeColor="accent1" w:themeShade="80"/>
                <w:sz w:val="20"/>
                <w:szCs w:val="20"/>
              </w:rPr>
              <w:t>3</w:t>
            </w:r>
            <w:r w:rsidRPr="005B622F">
              <w:rPr>
                <w:rFonts w:ascii="Verdana" w:hAnsi="Verdana" w:cs="Verdana"/>
                <w:color w:val="1F3864" w:themeColor="accent1" w:themeShade="80"/>
                <w:sz w:val="20"/>
                <w:szCs w:val="20"/>
              </w:rPr>
              <w:t>00</w:t>
            </w:r>
          </w:p>
        </w:tc>
      </w:tr>
      <w:tr w:rsidR="005B622F" w:rsidRPr="005B622F" w14:paraId="3355AEFC" w14:textId="77777777" w:rsidTr="00D63774">
        <w:trPr>
          <w:trHeight w:val="282"/>
        </w:trPr>
        <w:tc>
          <w:tcPr>
            <w:tcW w:w="1260" w:type="dxa"/>
            <w:vAlign w:val="bottom"/>
          </w:tcPr>
          <w:p w14:paraId="029AC2EE" w14:textId="77777777" w:rsidR="00C73037" w:rsidRPr="005B622F" w:rsidRDefault="00C73037" w:rsidP="00C73037">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4</w:t>
            </w:r>
          </w:p>
        </w:tc>
        <w:tc>
          <w:tcPr>
            <w:tcW w:w="4140" w:type="dxa"/>
            <w:vAlign w:val="bottom"/>
          </w:tcPr>
          <w:p w14:paraId="0634D17F" w14:textId="2809FA2A" w:rsidR="00C73037" w:rsidRPr="005B622F" w:rsidRDefault="007F1804" w:rsidP="00C73037">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800</w:t>
            </w:r>
          </w:p>
        </w:tc>
      </w:tr>
      <w:tr w:rsidR="005B622F" w:rsidRPr="005B622F" w14:paraId="60FA5B1E" w14:textId="77777777" w:rsidTr="00D63774">
        <w:trPr>
          <w:trHeight w:val="281"/>
        </w:trPr>
        <w:tc>
          <w:tcPr>
            <w:tcW w:w="1260" w:type="dxa"/>
            <w:vAlign w:val="bottom"/>
          </w:tcPr>
          <w:p w14:paraId="7926CCB4" w14:textId="77777777" w:rsidR="00C73037" w:rsidRPr="005B622F" w:rsidRDefault="00C73037"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5</w:t>
            </w:r>
          </w:p>
        </w:tc>
        <w:tc>
          <w:tcPr>
            <w:tcW w:w="4140" w:type="dxa"/>
            <w:vAlign w:val="bottom"/>
          </w:tcPr>
          <w:p w14:paraId="60881E2C" w14:textId="7F800064" w:rsidR="00C73037" w:rsidRPr="005B622F" w:rsidRDefault="00236597"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5</w:t>
            </w:r>
            <w:r w:rsidR="00A36BE4" w:rsidRPr="005B622F">
              <w:rPr>
                <w:rFonts w:ascii="Verdana" w:hAnsi="Verdana" w:cs="Verdana"/>
                <w:color w:val="1F3864" w:themeColor="accent1" w:themeShade="80"/>
                <w:sz w:val="20"/>
                <w:szCs w:val="20"/>
              </w:rPr>
              <w:t>00</w:t>
            </w:r>
          </w:p>
        </w:tc>
      </w:tr>
      <w:tr w:rsidR="005B622F" w:rsidRPr="005B622F" w14:paraId="27B493B8" w14:textId="77777777" w:rsidTr="00D63774">
        <w:trPr>
          <w:trHeight w:val="282"/>
        </w:trPr>
        <w:tc>
          <w:tcPr>
            <w:tcW w:w="1260" w:type="dxa"/>
            <w:vAlign w:val="bottom"/>
          </w:tcPr>
          <w:p w14:paraId="7F8685A1" w14:textId="77777777" w:rsidR="00C73037" w:rsidRPr="005B622F" w:rsidRDefault="00C7303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6</w:t>
            </w:r>
          </w:p>
        </w:tc>
        <w:tc>
          <w:tcPr>
            <w:tcW w:w="4140" w:type="dxa"/>
            <w:vAlign w:val="bottom"/>
          </w:tcPr>
          <w:p w14:paraId="66C17BBB" w14:textId="2DFEB3A2" w:rsidR="00C73037" w:rsidRPr="005B622F" w:rsidRDefault="00E749E9"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4</w:t>
            </w:r>
            <w:r w:rsidR="00A36BE4" w:rsidRPr="005B622F">
              <w:rPr>
                <w:rFonts w:ascii="Verdana" w:hAnsi="Verdana" w:cs="Verdana"/>
                <w:color w:val="1F3864" w:themeColor="accent1" w:themeShade="80"/>
                <w:sz w:val="20"/>
                <w:szCs w:val="20"/>
              </w:rPr>
              <w:t>00</w:t>
            </w:r>
          </w:p>
        </w:tc>
      </w:tr>
      <w:tr w:rsidR="005B622F" w:rsidRPr="005B622F" w14:paraId="7B1D62D9" w14:textId="77777777" w:rsidTr="00D63774">
        <w:trPr>
          <w:trHeight w:val="281"/>
        </w:trPr>
        <w:tc>
          <w:tcPr>
            <w:tcW w:w="1260" w:type="dxa"/>
            <w:vAlign w:val="bottom"/>
          </w:tcPr>
          <w:p w14:paraId="5593CB11" w14:textId="77777777" w:rsidR="00C73037" w:rsidRPr="005B622F" w:rsidRDefault="00C7303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7</w:t>
            </w:r>
          </w:p>
        </w:tc>
        <w:tc>
          <w:tcPr>
            <w:tcW w:w="4140" w:type="dxa"/>
            <w:vAlign w:val="bottom"/>
          </w:tcPr>
          <w:p w14:paraId="21E2211F" w14:textId="60BBB0F1" w:rsidR="00C73037" w:rsidRPr="005B622F" w:rsidRDefault="008F3362"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350</w:t>
            </w:r>
          </w:p>
        </w:tc>
      </w:tr>
      <w:tr w:rsidR="005B622F" w:rsidRPr="005B622F" w14:paraId="70B043A5" w14:textId="77777777" w:rsidTr="00D63774">
        <w:trPr>
          <w:trHeight w:val="281"/>
        </w:trPr>
        <w:tc>
          <w:tcPr>
            <w:tcW w:w="1260" w:type="dxa"/>
            <w:vAlign w:val="bottom"/>
          </w:tcPr>
          <w:p w14:paraId="31660EB4" w14:textId="77777777" w:rsidR="00C73037" w:rsidRPr="005B622F" w:rsidRDefault="00C73037"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8</w:t>
            </w:r>
          </w:p>
        </w:tc>
        <w:tc>
          <w:tcPr>
            <w:tcW w:w="4140" w:type="dxa"/>
            <w:vAlign w:val="bottom"/>
          </w:tcPr>
          <w:p w14:paraId="334ECA36" w14:textId="2C81BAC6" w:rsidR="00C73037" w:rsidRPr="005B622F" w:rsidRDefault="00A46F06" w:rsidP="00283AD3">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250</w:t>
            </w:r>
          </w:p>
        </w:tc>
      </w:tr>
      <w:tr w:rsidR="005B622F" w:rsidRPr="005B622F" w14:paraId="585E09F9" w14:textId="77777777" w:rsidTr="00D63774">
        <w:trPr>
          <w:trHeight w:val="282"/>
        </w:trPr>
        <w:tc>
          <w:tcPr>
            <w:tcW w:w="1260" w:type="dxa"/>
            <w:vAlign w:val="bottom"/>
          </w:tcPr>
          <w:p w14:paraId="351FFC77" w14:textId="77777777" w:rsidR="00C73037" w:rsidRPr="005B622F" w:rsidRDefault="00C7303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9</w:t>
            </w:r>
          </w:p>
        </w:tc>
        <w:tc>
          <w:tcPr>
            <w:tcW w:w="4140" w:type="dxa"/>
            <w:vAlign w:val="bottom"/>
          </w:tcPr>
          <w:p w14:paraId="27252DE2" w14:textId="46BBB26C" w:rsidR="00C73037" w:rsidRPr="005B622F" w:rsidRDefault="00A46F06"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250</w:t>
            </w:r>
          </w:p>
        </w:tc>
      </w:tr>
      <w:tr w:rsidR="005B622F" w:rsidRPr="005B622F" w14:paraId="1D29B574" w14:textId="77777777" w:rsidTr="00D63774">
        <w:trPr>
          <w:trHeight w:val="281"/>
        </w:trPr>
        <w:tc>
          <w:tcPr>
            <w:tcW w:w="1260" w:type="dxa"/>
            <w:vAlign w:val="bottom"/>
          </w:tcPr>
          <w:p w14:paraId="2AB16B40" w14:textId="77777777" w:rsidR="00C73037" w:rsidRPr="005B622F" w:rsidRDefault="00C7303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10</w:t>
            </w:r>
          </w:p>
        </w:tc>
        <w:tc>
          <w:tcPr>
            <w:tcW w:w="4140" w:type="dxa"/>
            <w:vAlign w:val="bottom"/>
          </w:tcPr>
          <w:p w14:paraId="736C4F43" w14:textId="2FE8587C" w:rsidR="00C73037" w:rsidRPr="005B622F" w:rsidRDefault="00A46F06"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250</w:t>
            </w:r>
          </w:p>
        </w:tc>
      </w:tr>
      <w:tr w:rsidR="005B622F" w:rsidRPr="005B622F" w14:paraId="4BB81B4E" w14:textId="77777777" w:rsidTr="00D63774">
        <w:trPr>
          <w:trHeight w:val="283"/>
        </w:trPr>
        <w:tc>
          <w:tcPr>
            <w:tcW w:w="1260" w:type="dxa"/>
            <w:vAlign w:val="bottom"/>
          </w:tcPr>
          <w:p w14:paraId="6422DD35" w14:textId="77777777" w:rsidR="00C73037" w:rsidRPr="005B622F" w:rsidRDefault="00C73037" w:rsidP="00C73037">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11</w:t>
            </w:r>
          </w:p>
        </w:tc>
        <w:tc>
          <w:tcPr>
            <w:tcW w:w="4140" w:type="dxa"/>
            <w:vAlign w:val="bottom"/>
          </w:tcPr>
          <w:p w14:paraId="288D31B1" w14:textId="6F2D5A4E" w:rsidR="00C73037" w:rsidRPr="005B622F" w:rsidRDefault="00A46F06" w:rsidP="00C73037">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250</w:t>
            </w:r>
          </w:p>
        </w:tc>
      </w:tr>
      <w:tr w:rsidR="005B622F" w:rsidRPr="005B622F" w14:paraId="07C3AD20" w14:textId="77777777" w:rsidTr="00D63774">
        <w:trPr>
          <w:trHeight w:val="281"/>
        </w:trPr>
        <w:tc>
          <w:tcPr>
            <w:tcW w:w="1260" w:type="dxa"/>
            <w:vAlign w:val="bottom"/>
          </w:tcPr>
          <w:p w14:paraId="70FC6E87" w14:textId="77777777" w:rsidR="00C73037" w:rsidRPr="005B622F" w:rsidRDefault="00C73037"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12</w:t>
            </w:r>
          </w:p>
        </w:tc>
        <w:tc>
          <w:tcPr>
            <w:tcW w:w="4140" w:type="dxa"/>
            <w:vAlign w:val="bottom"/>
          </w:tcPr>
          <w:p w14:paraId="1F29202A" w14:textId="72505A8E" w:rsidR="00C73037" w:rsidRPr="005B622F" w:rsidRDefault="00A36BE4" w:rsidP="00283AD3">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2</w:t>
            </w:r>
            <w:r w:rsidR="00283AD3" w:rsidRPr="005B622F">
              <w:rPr>
                <w:rFonts w:ascii="Verdana" w:hAnsi="Verdana" w:cs="Verdana"/>
                <w:color w:val="1F3864" w:themeColor="accent1" w:themeShade="80"/>
                <w:sz w:val="20"/>
                <w:szCs w:val="20"/>
              </w:rPr>
              <w:t>0</w:t>
            </w:r>
            <w:r w:rsidRPr="005B622F">
              <w:rPr>
                <w:rFonts w:ascii="Verdana" w:hAnsi="Verdana" w:cs="Verdana"/>
                <w:color w:val="1F3864" w:themeColor="accent1" w:themeShade="80"/>
                <w:sz w:val="20"/>
                <w:szCs w:val="20"/>
              </w:rPr>
              <w:t>0</w:t>
            </w:r>
          </w:p>
        </w:tc>
      </w:tr>
      <w:tr w:rsidR="005B622F" w:rsidRPr="005B622F" w14:paraId="6F325C47" w14:textId="77777777" w:rsidTr="00D63774">
        <w:trPr>
          <w:trHeight w:val="281"/>
        </w:trPr>
        <w:tc>
          <w:tcPr>
            <w:tcW w:w="1260" w:type="dxa"/>
            <w:vAlign w:val="bottom"/>
          </w:tcPr>
          <w:p w14:paraId="78D54B23" w14:textId="77777777" w:rsidR="00C73037" w:rsidRPr="005B622F" w:rsidRDefault="00C73037" w:rsidP="00C73037">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13</w:t>
            </w:r>
          </w:p>
        </w:tc>
        <w:tc>
          <w:tcPr>
            <w:tcW w:w="4140" w:type="dxa"/>
            <w:vAlign w:val="bottom"/>
          </w:tcPr>
          <w:p w14:paraId="29B0657E" w14:textId="084A2544" w:rsidR="00C73037" w:rsidRPr="005B622F" w:rsidRDefault="00A46F06" w:rsidP="00283AD3">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150</w:t>
            </w:r>
          </w:p>
        </w:tc>
      </w:tr>
      <w:tr w:rsidR="005B622F" w:rsidRPr="005B622F" w14:paraId="796EB689" w14:textId="77777777" w:rsidTr="00D63774">
        <w:trPr>
          <w:trHeight w:val="282"/>
        </w:trPr>
        <w:tc>
          <w:tcPr>
            <w:tcW w:w="1260" w:type="dxa"/>
            <w:vAlign w:val="bottom"/>
          </w:tcPr>
          <w:p w14:paraId="7A0AF0E6" w14:textId="77777777" w:rsidR="00C73037" w:rsidRPr="005B622F" w:rsidRDefault="00C73037" w:rsidP="00C73037">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14</w:t>
            </w:r>
          </w:p>
        </w:tc>
        <w:tc>
          <w:tcPr>
            <w:tcW w:w="4140" w:type="dxa"/>
            <w:vAlign w:val="bottom"/>
          </w:tcPr>
          <w:p w14:paraId="10C890FB" w14:textId="00C08641" w:rsidR="00C73037" w:rsidRPr="005B622F" w:rsidRDefault="006314D6" w:rsidP="00283AD3">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15</w:t>
            </w:r>
            <w:r w:rsidR="00A46F06">
              <w:rPr>
                <w:rFonts w:ascii="Verdana" w:hAnsi="Verdana" w:cs="Verdana"/>
                <w:color w:val="1F3864" w:themeColor="accent1" w:themeShade="80"/>
                <w:sz w:val="20"/>
                <w:szCs w:val="20"/>
              </w:rPr>
              <w:t>0</w:t>
            </w:r>
          </w:p>
        </w:tc>
      </w:tr>
      <w:tr w:rsidR="005B622F" w:rsidRPr="005B622F" w14:paraId="3D36A1DA" w14:textId="77777777" w:rsidTr="00D63774">
        <w:trPr>
          <w:trHeight w:val="281"/>
        </w:trPr>
        <w:tc>
          <w:tcPr>
            <w:tcW w:w="1260" w:type="dxa"/>
            <w:vAlign w:val="bottom"/>
          </w:tcPr>
          <w:p w14:paraId="275D9F4E" w14:textId="77777777" w:rsidR="00C73037" w:rsidRPr="005B622F" w:rsidRDefault="00C73037"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15</w:t>
            </w:r>
          </w:p>
        </w:tc>
        <w:tc>
          <w:tcPr>
            <w:tcW w:w="4140" w:type="dxa"/>
            <w:vAlign w:val="bottom"/>
          </w:tcPr>
          <w:p w14:paraId="4DB53ECA" w14:textId="79FAD3B3" w:rsidR="00C73037" w:rsidRPr="005B622F" w:rsidRDefault="00283AD3" w:rsidP="00C73037">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w:t>
            </w:r>
            <w:r w:rsidR="006314D6">
              <w:rPr>
                <w:rFonts w:ascii="Verdana" w:hAnsi="Verdana" w:cs="Verdana"/>
                <w:color w:val="1F3864" w:themeColor="accent1" w:themeShade="80"/>
                <w:sz w:val="20"/>
                <w:szCs w:val="20"/>
              </w:rPr>
              <w:t>5</w:t>
            </w:r>
            <w:r w:rsidR="00A36BE4" w:rsidRPr="005B622F">
              <w:rPr>
                <w:rFonts w:ascii="Verdana" w:hAnsi="Verdana" w:cs="Verdana"/>
                <w:color w:val="1F3864" w:themeColor="accent1" w:themeShade="80"/>
                <w:sz w:val="20"/>
                <w:szCs w:val="20"/>
              </w:rPr>
              <w:t>0</w:t>
            </w:r>
          </w:p>
        </w:tc>
      </w:tr>
    </w:tbl>
    <w:p w14:paraId="5A0A73A0" w14:textId="77777777" w:rsidR="008F50BD" w:rsidRPr="005B622F" w:rsidRDefault="008F50BD" w:rsidP="008F50BD">
      <w:pPr>
        <w:widowControl w:val="0"/>
        <w:autoSpaceDE w:val="0"/>
        <w:autoSpaceDN w:val="0"/>
        <w:adjustRightInd w:val="0"/>
        <w:spacing w:line="200" w:lineRule="exact"/>
        <w:rPr>
          <w:rFonts w:ascii="Times New Roman" w:hAnsi="Times New Roman"/>
          <w:color w:val="1F3864" w:themeColor="accent1" w:themeShade="80"/>
          <w:sz w:val="20"/>
          <w:szCs w:val="20"/>
        </w:rPr>
      </w:pPr>
    </w:p>
    <w:p w14:paraId="5E029D36" w14:textId="77777777" w:rsidR="008F50BD" w:rsidRPr="005B622F" w:rsidRDefault="008F50BD" w:rsidP="008F50BD">
      <w:pPr>
        <w:widowControl w:val="0"/>
        <w:autoSpaceDE w:val="0"/>
        <w:autoSpaceDN w:val="0"/>
        <w:adjustRightInd w:val="0"/>
        <w:spacing w:line="322" w:lineRule="exact"/>
        <w:rPr>
          <w:rFonts w:ascii="Times New Roman" w:hAnsi="Times New Roman"/>
          <w:color w:val="1F3864" w:themeColor="accent1" w:themeShade="80"/>
          <w:sz w:val="20"/>
          <w:szCs w:val="20"/>
        </w:rPr>
      </w:pPr>
    </w:p>
    <w:p w14:paraId="0C19FCC5"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5C02D467"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739B4E27"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28122D19"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5C58E688"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5990D010"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238ADBCB"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211EB664"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3247E449"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0B0D82B7"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205C50D1"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10952D75"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45FD9893"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2CD32CA6"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3C64AFB3"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7DB5463B"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2E544E54"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734DC0F5"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08F06C0C"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0A6DB159"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2D396485"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0DD21D35" w14:textId="77777777" w:rsidR="00F43377" w:rsidRPr="005B622F" w:rsidRDefault="00F43377"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4A7AB0C4" w14:textId="77777777" w:rsidR="00604DA0" w:rsidRPr="005B622F" w:rsidRDefault="00AB7009" w:rsidP="00AB7009">
      <w:pPr>
        <w:widowControl w:val="0"/>
        <w:autoSpaceDE w:val="0"/>
        <w:autoSpaceDN w:val="0"/>
        <w:adjustRightInd w:val="0"/>
        <w:spacing w:line="200" w:lineRule="exact"/>
        <w:rPr>
          <w:rFonts w:ascii="Verdana" w:hAnsi="Verdana" w:cs="Verdana"/>
          <w:b/>
          <w:color w:val="1F3864" w:themeColor="accent1" w:themeShade="80"/>
          <w:sz w:val="20"/>
          <w:szCs w:val="20"/>
        </w:rPr>
      </w:pPr>
      <w:r w:rsidRPr="005B622F">
        <w:rPr>
          <w:rFonts w:ascii="Verdana" w:hAnsi="Verdana" w:cs="Verdana"/>
          <w:b/>
          <w:color w:val="1F3864" w:themeColor="accent1" w:themeShade="80"/>
          <w:sz w:val="20"/>
          <w:szCs w:val="20"/>
        </w:rPr>
        <w:t xml:space="preserve">Special prizes </w:t>
      </w:r>
    </w:p>
    <w:p w14:paraId="54B232E1" w14:textId="77777777" w:rsidR="007876B5" w:rsidRPr="005B622F" w:rsidRDefault="007876B5" w:rsidP="00AB7009">
      <w:pPr>
        <w:widowControl w:val="0"/>
        <w:autoSpaceDE w:val="0"/>
        <w:autoSpaceDN w:val="0"/>
        <w:adjustRightInd w:val="0"/>
        <w:spacing w:line="200" w:lineRule="exact"/>
        <w:rPr>
          <w:rFonts w:ascii="Verdana" w:hAnsi="Verdana" w:cs="Verdana"/>
          <w:color w:val="1F3864" w:themeColor="accent1" w:themeShade="80"/>
          <w:sz w:val="20"/>
          <w:szCs w:val="20"/>
        </w:rPr>
      </w:pPr>
    </w:p>
    <w:p w14:paraId="4B06FE54" w14:textId="1AC47D3B" w:rsidR="00AB7009" w:rsidRPr="005B622F" w:rsidRDefault="007876B5" w:rsidP="00AB7009">
      <w:pPr>
        <w:widowControl w:val="0"/>
        <w:autoSpaceDE w:val="0"/>
        <w:autoSpaceDN w:val="0"/>
        <w:adjustRightInd w:val="0"/>
        <w:spacing w:line="200" w:lineRule="exact"/>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B</w:t>
      </w:r>
      <w:r w:rsidR="00A36BE4" w:rsidRPr="005B622F">
        <w:rPr>
          <w:rFonts w:ascii="Verdana" w:hAnsi="Verdana" w:cs="Verdana"/>
          <w:color w:val="1F3864" w:themeColor="accent1" w:themeShade="80"/>
          <w:sz w:val="20"/>
          <w:szCs w:val="20"/>
        </w:rPr>
        <w:t xml:space="preserve">est </w:t>
      </w:r>
      <w:r w:rsidR="00AB7009" w:rsidRPr="005B622F">
        <w:rPr>
          <w:rFonts w:ascii="Verdana" w:hAnsi="Verdana" w:cs="Verdana"/>
          <w:color w:val="1F3864" w:themeColor="accent1" w:themeShade="80"/>
          <w:sz w:val="20"/>
          <w:szCs w:val="20"/>
        </w:rPr>
        <w:t>female Junior players under 18 yea</w:t>
      </w:r>
      <w:r w:rsidR="002B0E9A" w:rsidRPr="005B622F">
        <w:rPr>
          <w:rFonts w:ascii="Verdana" w:hAnsi="Verdana" w:cs="Verdana"/>
          <w:color w:val="1F3864" w:themeColor="accent1" w:themeShade="80"/>
          <w:sz w:val="20"/>
          <w:szCs w:val="20"/>
        </w:rPr>
        <w:t xml:space="preserve">rs old, born till 2000 or later </w:t>
      </w:r>
    </w:p>
    <w:p w14:paraId="6657A891" w14:textId="77777777" w:rsidR="00AB7009" w:rsidRPr="005B622F" w:rsidRDefault="00AB7009" w:rsidP="00AB7009">
      <w:pPr>
        <w:widowControl w:val="0"/>
        <w:autoSpaceDE w:val="0"/>
        <w:autoSpaceDN w:val="0"/>
        <w:adjustRightInd w:val="0"/>
        <w:spacing w:line="200" w:lineRule="exact"/>
        <w:rPr>
          <w:rFonts w:ascii="Verdana" w:hAnsi="Verdana" w:cs="Verdana"/>
          <w:color w:val="1F3864" w:themeColor="accent1" w:themeShade="80"/>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4140"/>
      </w:tblGrid>
      <w:tr w:rsidR="005B622F" w:rsidRPr="005B622F" w14:paraId="0E823E12" w14:textId="77777777" w:rsidTr="00A36BE4">
        <w:trPr>
          <w:trHeight w:val="281"/>
        </w:trPr>
        <w:tc>
          <w:tcPr>
            <w:tcW w:w="1260" w:type="dxa"/>
            <w:vAlign w:val="bottom"/>
          </w:tcPr>
          <w:p w14:paraId="7D9B1EF9" w14:textId="77777777" w:rsidR="00671395" w:rsidRPr="005B622F" w:rsidRDefault="005D0D6B" w:rsidP="005D0D6B">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p>
          <w:p w14:paraId="2AF2D9E9" w14:textId="7915B062" w:rsidR="005D0D6B" w:rsidRPr="005B622F" w:rsidRDefault="00671395" w:rsidP="005D0D6B">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r w:rsidR="005D0D6B" w:rsidRPr="005B622F">
              <w:rPr>
                <w:rFonts w:ascii="Verdana" w:hAnsi="Verdana" w:cs="Verdana"/>
                <w:b/>
                <w:bCs/>
                <w:color w:val="1F3864" w:themeColor="accent1" w:themeShade="80"/>
                <w:sz w:val="16"/>
                <w:szCs w:val="16"/>
              </w:rPr>
              <w:t>Rank</w:t>
            </w:r>
          </w:p>
          <w:p w14:paraId="4BEAAA87" w14:textId="68D4133C" w:rsidR="00AB7009" w:rsidRPr="005B622F" w:rsidRDefault="00AB7009"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p>
        </w:tc>
        <w:tc>
          <w:tcPr>
            <w:tcW w:w="4140" w:type="dxa"/>
            <w:vAlign w:val="bottom"/>
          </w:tcPr>
          <w:p w14:paraId="03638320" w14:textId="7579102A" w:rsidR="00C114C6" w:rsidRPr="005B622F" w:rsidRDefault="00AB7009" w:rsidP="00C114C6">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color w:val="1F3864" w:themeColor="accent1" w:themeShade="80"/>
                <w:sz w:val="20"/>
                <w:szCs w:val="20"/>
              </w:rPr>
              <w:t xml:space="preserve">                   </w:t>
            </w:r>
            <w:r w:rsidR="00671395" w:rsidRPr="005B622F">
              <w:rPr>
                <w:rFonts w:ascii="Verdana" w:hAnsi="Verdana" w:cs="Verdana"/>
                <w:b/>
                <w:bCs/>
                <w:color w:val="1F3864" w:themeColor="accent1" w:themeShade="80"/>
                <w:sz w:val="16"/>
                <w:szCs w:val="16"/>
              </w:rPr>
              <w:t xml:space="preserve">  </w:t>
            </w:r>
            <w:r w:rsidR="00C114C6" w:rsidRPr="005B622F">
              <w:rPr>
                <w:rFonts w:ascii="Verdana" w:hAnsi="Verdana" w:cs="Verdana"/>
                <w:b/>
                <w:bCs/>
                <w:color w:val="1F3864" w:themeColor="accent1" w:themeShade="80"/>
                <w:sz w:val="16"/>
                <w:szCs w:val="16"/>
              </w:rPr>
              <w:t>Prizes in Euro</w:t>
            </w:r>
          </w:p>
          <w:p w14:paraId="049CCD72" w14:textId="6E5664BC" w:rsidR="00AB7009" w:rsidRPr="005B622F" w:rsidRDefault="00AB7009" w:rsidP="00A36BE4">
            <w:pPr>
              <w:widowControl w:val="0"/>
              <w:autoSpaceDE w:val="0"/>
              <w:autoSpaceDN w:val="0"/>
              <w:adjustRightInd w:val="0"/>
              <w:spacing w:line="280" w:lineRule="exact"/>
              <w:ind w:right="1619"/>
              <w:jc w:val="center"/>
              <w:rPr>
                <w:rFonts w:ascii="Times New Roman" w:hAnsi="Times New Roman"/>
                <w:color w:val="1F3864" w:themeColor="accent1" w:themeShade="80"/>
                <w:sz w:val="20"/>
                <w:szCs w:val="20"/>
              </w:rPr>
            </w:pPr>
          </w:p>
        </w:tc>
      </w:tr>
      <w:tr w:rsidR="00AB7009" w:rsidRPr="005B622F" w14:paraId="38EAAAB7" w14:textId="77777777" w:rsidTr="00A36BE4">
        <w:trPr>
          <w:trHeight w:val="281"/>
        </w:trPr>
        <w:tc>
          <w:tcPr>
            <w:tcW w:w="1260" w:type="dxa"/>
            <w:vAlign w:val="bottom"/>
          </w:tcPr>
          <w:p w14:paraId="35940019" w14:textId="6F1BEFF0" w:rsidR="00AB7009" w:rsidRPr="005B622F" w:rsidRDefault="00AB7009"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w:t>
            </w:r>
          </w:p>
        </w:tc>
        <w:tc>
          <w:tcPr>
            <w:tcW w:w="4140" w:type="dxa"/>
            <w:vAlign w:val="bottom"/>
          </w:tcPr>
          <w:p w14:paraId="09D48478" w14:textId="3557DDB4" w:rsidR="00AB7009" w:rsidRPr="005B622F" w:rsidRDefault="006314D6" w:rsidP="00A26AA3">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3</w:t>
            </w:r>
            <w:r w:rsidR="00A26AA3" w:rsidRPr="005B622F">
              <w:rPr>
                <w:rFonts w:ascii="Verdana" w:hAnsi="Verdana" w:cs="Verdana"/>
                <w:color w:val="1F3864" w:themeColor="accent1" w:themeShade="80"/>
                <w:sz w:val="20"/>
                <w:szCs w:val="20"/>
              </w:rPr>
              <w:t>0</w:t>
            </w:r>
            <w:r w:rsidR="00EA6BDB" w:rsidRPr="005B622F">
              <w:rPr>
                <w:rFonts w:ascii="Verdana" w:hAnsi="Verdana" w:cs="Verdana"/>
                <w:color w:val="1F3864" w:themeColor="accent1" w:themeShade="80"/>
                <w:sz w:val="20"/>
                <w:szCs w:val="20"/>
              </w:rPr>
              <w:t>0</w:t>
            </w:r>
          </w:p>
        </w:tc>
      </w:tr>
    </w:tbl>
    <w:p w14:paraId="40C1020A" w14:textId="77777777" w:rsidR="00AB7009" w:rsidRPr="005B622F" w:rsidRDefault="00AB7009" w:rsidP="00AB7009">
      <w:pPr>
        <w:widowControl w:val="0"/>
        <w:autoSpaceDE w:val="0"/>
        <w:autoSpaceDN w:val="0"/>
        <w:adjustRightInd w:val="0"/>
        <w:spacing w:line="200" w:lineRule="exact"/>
        <w:rPr>
          <w:rFonts w:ascii="Times New Roman" w:hAnsi="Times New Roman"/>
          <w:color w:val="1F3864" w:themeColor="accent1" w:themeShade="80"/>
          <w:sz w:val="20"/>
          <w:szCs w:val="20"/>
        </w:rPr>
      </w:pPr>
    </w:p>
    <w:p w14:paraId="47781246" w14:textId="7A743F3A" w:rsidR="00AB7009" w:rsidRPr="005B622F" w:rsidRDefault="00171F4B" w:rsidP="00AB7009">
      <w:pPr>
        <w:widowControl w:val="0"/>
        <w:autoSpaceDE w:val="0"/>
        <w:autoSpaceDN w:val="0"/>
        <w:adjustRightInd w:val="0"/>
        <w:spacing w:line="200" w:lineRule="exact"/>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Seniors born before 31.12.1968</w:t>
      </w:r>
    </w:p>
    <w:p w14:paraId="6461DCB2" w14:textId="77777777" w:rsidR="00AB7009" w:rsidRPr="005B622F" w:rsidRDefault="00AB7009" w:rsidP="00AB7009">
      <w:pPr>
        <w:widowControl w:val="0"/>
        <w:autoSpaceDE w:val="0"/>
        <w:autoSpaceDN w:val="0"/>
        <w:adjustRightInd w:val="0"/>
        <w:spacing w:line="200" w:lineRule="exact"/>
        <w:rPr>
          <w:rFonts w:ascii="Verdana" w:hAnsi="Verdana" w:cs="Verdana"/>
          <w:color w:val="1F3864" w:themeColor="accent1" w:themeShade="80"/>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4140"/>
      </w:tblGrid>
      <w:tr w:rsidR="005B622F" w:rsidRPr="005B622F" w14:paraId="62C46D94" w14:textId="77777777" w:rsidTr="00A36BE4">
        <w:trPr>
          <w:trHeight w:val="281"/>
        </w:trPr>
        <w:tc>
          <w:tcPr>
            <w:tcW w:w="1260" w:type="dxa"/>
            <w:vAlign w:val="bottom"/>
          </w:tcPr>
          <w:p w14:paraId="1DFF4C05" w14:textId="77777777" w:rsidR="00D63774" w:rsidRPr="005B622F" w:rsidRDefault="005D0D6B" w:rsidP="005D0D6B">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p>
          <w:p w14:paraId="7BE6220D" w14:textId="2EC03233" w:rsidR="005D0D6B" w:rsidRPr="005B622F" w:rsidRDefault="00D63774" w:rsidP="005D0D6B">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r w:rsidR="005D0D6B" w:rsidRPr="005B622F">
              <w:rPr>
                <w:rFonts w:ascii="Verdana" w:hAnsi="Verdana" w:cs="Verdana"/>
                <w:b/>
                <w:bCs/>
                <w:color w:val="1F3864" w:themeColor="accent1" w:themeShade="80"/>
                <w:sz w:val="16"/>
                <w:szCs w:val="16"/>
              </w:rPr>
              <w:t>Rank</w:t>
            </w:r>
          </w:p>
          <w:p w14:paraId="195C8DA1" w14:textId="419E95D0" w:rsidR="00AB7009" w:rsidRPr="005B622F" w:rsidRDefault="00AB7009"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p>
        </w:tc>
        <w:tc>
          <w:tcPr>
            <w:tcW w:w="4140" w:type="dxa"/>
            <w:vAlign w:val="bottom"/>
          </w:tcPr>
          <w:p w14:paraId="24831598" w14:textId="6054BAE2" w:rsidR="00643E1B" w:rsidRPr="005B622F" w:rsidRDefault="00AB7009" w:rsidP="00643E1B">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color w:val="1F3864" w:themeColor="accent1" w:themeShade="80"/>
                <w:sz w:val="20"/>
                <w:szCs w:val="20"/>
              </w:rPr>
              <w:t xml:space="preserve">                   </w:t>
            </w:r>
            <w:r w:rsidR="00D63774" w:rsidRPr="005B622F">
              <w:rPr>
                <w:rFonts w:ascii="Verdana" w:hAnsi="Verdana" w:cs="Verdana"/>
                <w:b/>
                <w:bCs/>
                <w:color w:val="1F3864" w:themeColor="accent1" w:themeShade="80"/>
                <w:sz w:val="16"/>
                <w:szCs w:val="16"/>
              </w:rPr>
              <w:t xml:space="preserve"> </w:t>
            </w:r>
            <w:r w:rsidR="00643E1B" w:rsidRPr="005B622F">
              <w:rPr>
                <w:rFonts w:ascii="Verdana" w:hAnsi="Verdana" w:cs="Verdana"/>
                <w:b/>
                <w:bCs/>
                <w:color w:val="1F3864" w:themeColor="accent1" w:themeShade="80"/>
                <w:sz w:val="16"/>
                <w:szCs w:val="16"/>
              </w:rPr>
              <w:t>Prizes in Euro</w:t>
            </w:r>
          </w:p>
          <w:p w14:paraId="0EB221B9" w14:textId="4C84FA4C" w:rsidR="00AB7009" w:rsidRPr="005B622F" w:rsidRDefault="00AB7009" w:rsidP="00A36BE4">
            <w:pPr>
              <w:widowControl w:val="0"/>
              <w:autoSpaceDE w:val="0"/>
              <w:autoSpaceDN w:val="0"/>
              <w:adjustRightInd w:val="0"/>
              <w:spacing w:line="280" w:lineRule="exact"/>
              <w:ind w:right="1619"/>
              <w:jc w:val="center"/>
              <w:rPr>
                <w:rFonts w:ascii="Times New Roman" w:hAnsi="Times New Roman"/>
                <w:color w:val="1F3864" w:themeColor="accent1" w:themeShade="80"/>
                <w:sz w:val="20"/>
                <w:szCs w:val="20"/>
              </w:rPr>
            </w:pPr>
          </w:p>
        </w:tc>
      </w:tr>
      <w:tr w:rsidR="005B622F" w:rsidRPr="005B622F" w14:paraId="31514E90" w14:textId="77777777" w:rsidTr="00A36BE4">
        <w:trPr>
          <w:trHeight w:val="281"/>
        </w:trPr>
        <w:tc>
          <w:tcPr>
            <w:tcW w:w="1260" w:type="dxa"/>
            <w:vAlign w:val="bottom"/>
          </w:tcPr>
          <w:p w14:paraId="24ACA986" w14:textId="429D0F48" w:rsidR="00AB7009" w:rsidRPr="005B622F" w:rsidRDefault="00D63774"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w:t>
            </w:r>
          </w:p>
        </w:tc>
        <w:tc>
          <w:tcPr>
            <w:tcW w:w="4140" w:type="dxa"/>
            <w:vAlign w:val="bottom"/>
          </w:tcPr>
          <w:p w14:paraId="0EF03C98" w14:textId="5F1FF845" w:rsidR="00AB7009" w:rsidRPr="005B622F" w:rsidRDefault="00EA6BDB" w:rsidP="00A26AA3">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4</w:t>
            </w:r>
            <w:r w:rsidR="00A26AA3" w:rsidRPr="005B622F">
              <w:rPr>
                <w:rFonts w:ascii="Verdana" w:hAnsi="Verdana" w:cs="Verdana"/>
                <w:color w:val="1F3864" w:themeColor="accent1" w:themeShade="80"/>
                <w:sz w:val="20"/>
                <w:szCs w:val="20"/>
              </w:rPr>
              <w:t>0</w:t>
            </w:r>
            <w:r w:rsidRPr="005B622F">
              <w:rPr>
                <w:rFonts w:ascii="Verdana" w:hAnsi="Verdana" w:cs="Verdana"/>
                <w:color w:val="1F3864" w:themeColor="accent1" w:themeShade="80"/>
                <w:sz w:val="20"/>
                <w:szCs w:val="20"/>
              </w:rPr>
              <w:t>0</w:t>
            </w:r>
          </w:p>
        </w:tc>
      </w:tr>
      <w:tr w:rsidR="00AB7009" w:rsidRPr="005B622F" w14:paraId="4301925E" w14:textId="77777777" w:rsidTr="00A36BE4">
        <w:trPr>
          <w:trHeight w:val="282"/>
        </w:trPr>
        <w:tc>
          <w:tcPr>
            <w:tcW w:w="1260" w:type="dxa"/>
            <w:vAlign w:val="bottom"/>
          </w:tcPr>
          <w:p w14:paraId="173FBEC2" w14:textId="67704588" w:rsidR="00AB7009" w:rsidRPr="005B622F" w:rsidRDefault="00D6377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2</w:t>
            </w:r>
          </w:p>
        </w:tc>
        <w:tc>
          <w:tcPr>
            <w:tcW w:w="4140" w:type="dxa"/>
            <w:vAlign w:val="bottom"/>
          </w:tcPr>
          <w:p w14:paraId="0385E728" w14:textId="3649B9D1" w:rsidR="00AB7009" w:rsidRPr="005B622F" w:rsidRDefault="00283AD3" w:rsidP="00A26AA3">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3</w:t>
            </w:r>
            <w:r w:rsidR="00A26AA3" w:rsidRPr="005B622F">
              <w:rPr>
                <w:rFonts w:ascii="Verdana" w:hAnsi="Verdana" w:cs="Verdana"/>
                <w:color w:val="1F3864" w:themeColor="accent1" w:themeShade="80"/>
                <w:sz w:val="20"/>
                <w:szCs w:val="20"/>
              </w:rPr>
              <w:t>0</w:t>
            </w:r>
            <w:r w:rsidRPr="005B622F">
              <w:rPr>
                <w:rFonts w:ascii="Verdana" w:hAnsi="Verdana" w:cs="Verdana"/>
                <w:color w:val="1F3864" w:themeColor="accent1" w:themeShade="80"/>
                <w:sz w:val="20"/>
                <w:szCs w:val="20"/>
              </w:rPr>
              <w:t>0</w:t>
            </w:r>
          </w:p>
        </w:tc>
      </w:tr>
    </w:tbl>
    <w:p w14:paraId="7BB0BAC0" w14:textId="77777777" w:rsidR="00CD6F32" w:rsidRDefault="00CD6F32" w:rsidP="00846408">
      <w:pPr>
        <w:widowControl w:val="0"/>
        <w:autoSpaceDE w:val="0"/>
        <w:autoSpaceDN w:val="0"/>
        <w:adjustRightInd w:val="0"/>
        <w:spacing w:line="200" w:lineRule="exact"/>
        <w:rPr>
          <w:rFonts w:ascii="Times New Roman" w:hAnsi="Times New Roman"/>
          <w:color w:val="1F3864" w:themeColor="accent1" w:themeShade="80"/>
          <w:sz w:val="20"/>
          <w:szCs w:val="20"/>
        </w:rPr>
      </w:pPr>
    </w:p>
    <w:p w14:paraId="73B5561E" w14:textId="77777777" w:rsidR="00372F12" w:rsidRDefault="00372F12" w:rsidP="00846408">
      <w:pPr>
        <w:widowControl w:val="0"/>
        <w:autoSpaceDE w:val="0"/>
        <w:autoSpaceDN w:val="0"/>
        <w:adjustRightInd w:val="0"/>
        <w:spacing w:line="200" w:lineRule="exact"/>
        <w:rPr>
          <w:rFonts w:ascii="Verdana" w:hAnsi="Verdana" w:cs="Verdana"/>
          <w:b/>
          <w:color w:val="1F3864" w:themeColor="accent1" w:themeShade="80"/>
          <w:sz w:val="20"/>
          <w:szCs w:val="20"/>
        </w:rPr>
      </w:pPr>
    </w:p>
    <w:p w14:paraId="45F953E8" w14:textId="77777777" w:rsidR="00CD6F32" w:rsidRDefault="00CD6F32" w:rsidP="00846408">
      <w:pPr>
        <w:widowControl w:val="0"/>
        <w:autoSpaceDE w:val="0"/>
        <w:autoSpaceDN w:val="0"/>
        <w:adjustRightInd w:val="0"/>
        <w:spacing w:line="200" w:lineRule="exact"/>
        <w:rPr>
          <w:rFonts w:ascii="Verdana" w:hAnsi="Verdana" w:cs="Verdana"/>
          <w:b/>
          <w:color w:val="1F3864" w:themeColor="accent1" w:themeShade="80"/>
          <w:sz w:val="20"/>
          <w:szCs w:val="20"/>
        </w:rPr>
      </w:pPr>
    </w:p>
    <w:p w14:paraId="303DA447" w14:textId="3334F82F" w:rsidR="00846408" w:rsidRPr="00372F12" w:rsidRDefault="00846408" w:rsidP="00846408">
      <w:pPr>
        <w:widowControl w:val="0"/>
        <w:autoSpaceDE w:val="0"/>
        <w:autoSpaceDN w:val="0"/>
        <w:adjustRightInd w:val="0"/>
        <w:spacing w:line="200" w:lineRule="exact"/>
        <w:rPr>
          <w:rFonts w:ascii="Verdana" w:hAnsi="Verdana" w:cs="Verdana"/>
          <w:b/>
          <w:color w:val="1F3864" w:themeColor="accent1" w:themeShade="80"/>
          <w:sz w:val="20"/>
          <w:szCs w:val="20"/>
        </w:rPr>
      </w:pPr>
      <w:r>
        <w:rPr>
          <w:rFonts w:ascii="Verdana" w:hAnsi="Verdana" w:cs="Verdana"/>
          <w:b/>
          <w:color w:val="1F3864" w:themeColor="accent1" w:themeShade="80"/>
          <w:sz w:val="20"/>
          <w:szCs w:val="20"/>
        </w:rPr>
        <w:t>ACP Prizes – 5000 Euro</w:t>
      </w:r>
      <w:r w:rsidR="00954BBE">
        <w:rPr>
          <w:rFonts w:ascii="Verdana" w:hAnsi="Verdana" w:cs="Verdana"/>
          <w:b/>
          <w:color w:val="1F3864" w:themeColor="accent1" w:themeShade="80"/>
          <w:sz w:val="20"/>
          <w:szCs w:val="20"/>
        </w:rPr>
        <w:t xml:space="preserve"> </w:t>
      </w:r>
    </w:p>
    <w:p w14:paraId="47D3F443" w14:textId="77777777" w:rsidR="00846408" w:rsidRPr="005B622F" w:rsidRDefault="00846408" w:rsidP="00846408">
      <w:pPr>
        <w:widowControl w:val="0"/>
        <w:autoSpaceDE w:val="0"/>
        <w:autoSpaceDN w:val="0"/>
        <w:adjustRightInd w:val="0"/>
        <w:spacing w:line="200" w:lineRule="exact"/>
        <w:rPr>
          <w:rFonts w:ascii="Verdana" w:hAnsi="Verdana" w:cs="Verdana"/>
          <w:color w:val="1F3864" w:themeColor="accent1" w:themeShade="80"/>
          <w:sz w:val="20"/>
          <w:szCs w:val="20"/>
        </w:rPr>
      </w:pPr>
    </w:p>
    <w:p w14:paraId="0826A9C2" w14:textId="77777777" w:rsidR="00846408" w:rsidRDefault="00846408" w:rsidP="00846408">
      <w:pPr>
        <w:pStyle w:val="ListParagraph"/>
        <w:widowControl w:val="0"/>
        <w:numPr>
          <w:ilvl w:val="0"/>
          <w:numId w:val="6"/>
        </w:numPr>
        <w:autoSpaceDE w:val="0"/>
        <w:autoSpaceDN w:val="0"/>
        <w:adjustRightInd w:val="0"/>
        <w:spacing w:line="360" w:lineRule="auto"/>
        <w:rPr>
          <w:rFonts w:ascii="Verdana" w:hAnsi="Verdana" w:cs="Verdana"/>
          <w:color w:val="1F3864" w:themeColor="accent1" w:themeShade="80"/>
          <w:sz w:val="20"/>
          <w:szCs w:val="20"/>
        </w:rPr>
      </w:pPr>
      <w:r>
        <w:rPr>
          <w:rFonts w:ascii="Verdana" w:hAnsi="Verdana" w:cs="Verdana"/>
          <w:color w:val="1F3864" w:themeColor="accent1" w:themeShade="80"/>
          <w:sz w:val="20"/>
          <w:szCs w:val="20"/>
        </w:rPr>
        <w:t>– 2000 Euro</w:t>
      </w:r>
    </w:p>
    <w:p w14:paraId="0F6F6443" w14:textId="77777777" w:rsidR="00846408" w:rsidRDefault="00846408" w:rsidP="00846408">
      <w:pPr>
        <w:pStyle w:val="ListParagraph"/>
        <w:widowControl w:val="0"/>
        <w:numPr>
          <w:ilvl w:val="0"/>
          <w:numId w:val="6"/>
        </w:numPr>
        <w:autoSpaceDE w:val="0"/>
        <w:autoSpaceDN w:val="0"/>
        <w:adjustRightInd w:val="0"/>
        <w:spacing w:line="360" w:lineRule="auto"/>
        <w:rPr>
          <w:rFonts w:ascii="Verdana" w:hAnsi="Verdana" w:cs="Verdana"/>
          <w:color w:val="1F3864" w:themeColor="accent1" w:themeShade="80"/>
          <w:sz w:val="20"/>
          <w:szCs w:val="20"/>
        </w:rPr>
      </w:pPr>
      <w:r>
        <w:rPr>
          <w:rFonts w:ascii="Verdana" w:hAnsi="Verdana" w:cs="Verdana"/>
          <w:color w:val="1F3864" w:themeColor="accent1" w:themeShade="80"/>
          <w:sz w:val="20"/>
          <w:szCs w:val="20"/>
        </w:rPr>
        <w:t>– 1200 Euro</w:t>
      </w:r>
    </w:p>
    <w:p w14:paraId="5E084218" w14:textId="77777777" w:rsidR="00846408" w:rsidRDefault="00846408" w:rsidP="00846408">
      <w:pPr>
        <w:pStyle w:val="ListParagraph"/>
        <w:widowControl w:val="0"/>
        <w:numPr>
          <w:ilvl w:val="0"/>
          <w:numId w:val="6"/>
        </w:numPr>
        <w:autoSpaceDE w:val="0"/>
        <w:autoSpaceDN w:val="0"/>
        <w:adjustRightInd w:val="0"/>
        <w:spacing w:line="360" w:lineRule="auto"/>
        <w:rPr>
          <w:rFonts w:ascii="Verdana" w:hAnsi="Verdana" w:cs="Verdana"/>
          <w:color w:val="1F3864" w:themeColor="accent1" w:themeShade="80"/>
          <w:sz w:val="20"/>
          <w:szCs w:val="20"/>
        </w:rPr>
      </w:pPr>
      <w:r>
        <w:rPr>
          <w:rFonts w:ascii="Verdana" w:hAnsi="Verdana" w:cs="Verdana"/>
          <w:color w:val="1F3864" w:themeColor="accent1" w:themeShade="80"/>
          <w:sz w:val="20"/>
          <w:szCs w:val="20"/>
        </w:rPr>
        <w:t>– 800 Euro</w:t>
      </w:r>
    </w:p>
    <w:p w14:paraId="67A44CC3" w14:textId="77777777" w:rsidR="00846408" w:rsidRDefault="00846408" w:rsidP="00846408">
      <w:pPr>
        <w:pStyle w:val="ListParagraph"/>
        <w:widowControl w:val="0"/>
        <w:numPr>
          <w:ilvl w:val="0"/>
          <w:numId w:val="6"/>
        </w:numPr>
        <w:autoSpaceDE w:val="0"/>
        <w:autoSpaceDN w:val="0"/>
        <w:adjustRightInd w:val="0"/>
        <w:spacing w:line="360" w:lineRule="auto"/>
        <w:rPr>
          <w:rFonts w:ascii="Verdana" w:hAnsi="Verdana" w:cs="Verdana"/>
          <w:color w:val="1F3864" w:themeColor="accent1" w:themeShade="80"/>
          <w:sz w:val="20"/>
          <w:szCs w:val="20"/>
        </w:rPr>
      </w:pPr>
      <w:r>
        <w:rPr>
          <w:rFonts w:ascii="Verdana" w:hAnsi="Verdana" w:cs="Verdana"/>
          <w:color w:val="1F3864" w:themeColor="accent1" w:themeShade="80"/>
          <w:sz w:val="20"/>
          <w:szCs w:val="20"/>
        </w:rPr>
        <w:t>– 500 Euro</w:t>
      </w:r>
    </w:p>
    <w:p w14:paraId="294E7839" w14:textId="599E37C4" w:rsidR="00846408" w:rsidRDefault="008E793D" w:rsidP="00846408">
      <w:pPr>
        <w:pStyle w:val="ListParagraph"/>
        <w:widowControl w:val="0"/>
        <w:numPr>
          <w:ilvl w:val="0"/>
          <w:numId w:val="6"/>
        </w:numPr>
        <w:autoSpaceDE w:val="0"/>
        <w:autoSpaceDN w:val="0"/>
        <w:adjustRightInd w:val="0"/>
        <w:spacing w:line="360" w:lineRule="auto"/>
        <w:rPr>
          <w:rFonts w:ascii="Verdana" w:hAnsi="Verdana" w:cs="Verdana"/>
          <w:color w:val="1F3864" w:themeColor="accent1" w:themeShade="80"/>
          <w:sz w:val="20"/>
          <w:szCs w:val="20"/>
        </w:rPr>
      </w:pPr>
      <w:r>
        <w:rPr>
          <w:rFonts w:ascii="Verdana" w:hAnsi="Verdana" w:cs="Verdana"/>
          <w:color w:val="1F3864" w:themeColor="accent1" w:themeShade="80"/>
          <w:sz w:val="20"/>
          <w:szCs w:val="20"/>
        </w:rPr>
        <w:lastRenderedPageBreak/>
        <w:t>– 3</w:t>
      </w:r>
      <w:r w:rsidR="00846408">
        <w:rPr>
          <w:rFonts w:ascii="Verdana" w:hAnsi="Verdana" w:cs="Verdana"/>
          <w:color w:val="1F3864" w:themeColor="accent1" w:themeShade="80"/>
          <w:sz w:val="20"/>
          <w:szCs w:val="20"/>
        </w:rPr>
        <w:t>00 Euro</w:t>
      </w:r>
    </w:p>
    <w:p w14:paraId="12940FF5" w14:textId="58A71B26" w:rsidR="00846408" w:rsidRDefault="00846408" w:rsidP="00846408">
      <w:pPr>
        <w:pStyle w:val="ListParagraph"/>
        <w:widowControl w:val="0"/>
        <w:numPr>
          <w:ilvl w:val="0"/>
          <w:numId w:val="6"/>
        </w:numPr>
        <w:autoSpaceDE w:val="0"/>
        <w:autoSpaceDN w:val="0"/>
        <w:adjustRightInd w:val="0"/>
        <w:spacing w:line="360" w:lineRule="auto"/>
        <w:rPr>
          <w:rFonts w:ascii="Verdana" w:hAnsi="Verdana" w:cs="Verdana"/>
          <w:color w:val="1F3864" w:themeColor="accent1" w:themeShade="80"/>
          <w:sz w:val="20"/>
          <w:szCs w:val="20"/>
        </w:rPr>
      </w:pPr>
      <w:r>
        <w:rPr>
          <w:rFonts w:ascii="Verdana" w:hAnsi="Verdana" w:cs="Verdana"/>
          <w:color w:val="1F3864" w:themeColor="accent1" w:themeShade="80"/>
          <w:sz w:val="20"/>
          <w:szCs w:val="20"/>
        </w:rPr>
        <w:t>– 200 Euro</w:t>
      </w:r>
    </w:p>
    <w:p w14:paraId="424D77D5" w14:textId="77777777" w:rsidR="00980E57" w:rsidRDefault="00980E57" w:rsidP="00980E57">
      <w:pPr>
        <w:widowControl w:val="0"/>
        <w:autoSpaceDE w:val="0"/>
        <w:autoSpaceDN w:val="0"/>
        <w:adjustRightInd w:val="0"/>
        <w:rPr>
          <w:rFonts w:ascii="Verdana" w:hAnsi="Verdana" w:cs="Verdana"/>
          <w:color w:val="1F3864" w:themeColor="accent1" w:themeShade="80"/>
          <w:sz w:val="20"/>
          <w:szCs w:val="20"/>
        </w:rPr>
      </w:pPr>
    </w:p>
    <w:p w14:paraId="53CE34CD" w14:textId="296C48B2" w:rsidR="00980E57" w:rsidRDefault="00980E57" w:rsidP="00980E57">
      <w:pPr>
        <w:widowControl w:val="0"/>
        <w:autoSpaceDE w:val="0"/>
        <w:autoSpaceDN w:val="0"/>
        <w:adjustRightInd w:val="0"/>
        <w:rPr>
          <w:rFonts w:ascii="Verdana" w:hAnsi="Verdana" w:cs="Verdana"/>
          <w:color w:val="1F3864" w:themeColor="accent1" w:themeShade="80"/>
          <w:sz w:val="20"/>
          <w:szCs w:val="20"/>
        </w:rPr>
      </w:pPr>
      <w:r>
        <w:rPr>
          <w:rFonts w:ascii="Verdana" w:hAnsi="Verdana" w:cs="Verdana"/>
          <w:color w:val="1F3864" w:themeColor="accent1" w:themeShade="80"/>
          <w:sz w:val="20"/>
          <w:szCs w:val="20"/>
        </w:rPr>
        <w:t xml:space="preserve">ACP Prizes for the players with equal number of points will be shared way as the general standings prizes. Players have to be ACP Premium members in order to be eligible. </w:t>
      </w:r>
    </w:p>
    <w:p w14:paraId="4C97B0C4" w14:textId="77777777" w:rsidR="00A26AA3" w:rsidRPr="005B622F" w:rsidRDefault="00A26AA3" w:rsidP="00980E57">
      <w:pPr>
        <w:widowControl w:val="0"/>
        <w:overflowPunct w:val="0"/>
        <w:autoSpaceDE w:val="0"/>
        <w:autoSpaceDN w:val="0"/>
        <w:adjustRightInd w:val="0"/>
        <w:jc w:val="both"/>
        <w:rPr>
          <w:rFonts w:ascii="Times New Roman" w:hAnsi="Times New Roman"/>
          <w:color w:val="1F3864" w:themeColor="accent1" w:themeShade="80"/>
          <w:sz w:val="20"/>
          <w:szCs w:val="20"/>
        </w:rPr>
      </w:pPr>
    </w:p>
    <w:p w14:paraId="2D5EABDD" w14:textId="698E3A34" w:rsidR="00BE48A5" w:rsidRPr="005B622F" w:rsidRDefault="00BE48A5" w:rsidP="00BE48A5">
      <w:pPr>
        <w:widowControl w:val="0"/>
        <w:overflowPunct w:val="0"/>
        <w:autoSpaceDE w:val="0"/>
        <w:autoSpaceDN w:val="0"/>
        <w:adjustRightInd w:val="0"/>
        <w:spacing w:line="311" w:lineRule="auto"/>
        <w:jc w:val="both"/>
        <w:rPr>
          <w:rFonts w:ascii="Verdana" w:hAnsi="Verdana" w:cs="Verdana"/>
          <w:b/>
          <w:color w:val="1F3864" w:themeColor="accent1" w:themeShade="80"/>
          <w:sz w:val="20"/>
          <w:szCs w:val="20"/>
        </w:rPr>
      </w:pPr>
      <w:r w:rsidRPr="005B622F">
        <w:rPr>
          <w:rFonts w:ascii="Verdana" w:hAnsi="Verdana" w:cs="Verdana"/>
          <w:b/>
          <w:color w:val="1F3864" w:themeColor="accent1" w:themeShade="80"/>
          <w:sz w:val="20"/>
          <w:szCs w:val="20"/>
        </w:rPr>
        <w:t xml:space="preserve">Total prize fund of Blitz </w:t>
      </w:r>
      <w:r w:rsidR="0050698F" w:rsidRPr="005B622F">
        <w:rPr>
          <w:rFonts w:ascii="Verdana" w:hAnsi="Verdana" w:cs="Verdana"/>
          <w:b/>
          <w:color w:val="1F3864" w:themeColor="accent1" w:themeShade="80"/>
          <w:sz w:val="20"/>
          <w:szCs w:val="20"/>
        </w:rPr>
        <w:t>–</w:t>
      </w:r>
      <w:r w:rsidRPr="005B622F">
        <w:rPr>
          <w:rFonts w:ascii="Verdana" w:hAnsi="Verdana" w:cs="Verdana"/>
          <w:b/>
          <w:color w:val="1F3864" w:themeColor="accent1" w:themeShade="80"/>
          <w:sz w:val="20"/>
          <w:szCs w:val="20"/>
        </w:rPr>
        <w:t xml:space="preserve"> </w:t>
      </w:r>
      <w:r w:rsidR="008125E8" w:rsidRPr="005B622F">
        <w:rPr>
          <w:rFonts w:ascii="Verdana" w:hAnsi="Verdana" w:cs="Verdana"/>
          <w:b/>
          <w:color w:val="1F3864" w:themeColor="accent1" w:themeShade="80"/>
          <w:sz w:val="20"/>
          <w:szCs w:val="20"/>
        </w:rPr>
        <w:t>6</w:t>
      </w:r>
      <w:r w:rsidR="0050698F" w:rsidRPr="005B622F">
        <w:rPr>
          <w:rFonts w:ascii="Verdana" w:hAnsi="Verdana" w:cs="Verdana"/>
          <w:b/>
          <w:color w:val="1F3864" w:themeColor="accent1" w:themeShade="80"/>
          <w:sz w:val="20"/>
          <w:szCs w:val="20"/>
        </w:rPr>
        <w:t xml:space="preserve"> </w:t>
      </w:r>
      <w:r w:rsidR="008125E8" w:rsidRPr="005B622F">
        <w:rPr>
          <w:rFonts w:ascii="Verdana" w:hAnsi="Verdana" w:cs="Verdana"/>
          <w:b/>
          <w:color w:val="1F3864" w:themeColor="accent1" w:themeShade="80"/>
          <w:sz w:val="20"/>
          <w:szCs w:val="20"/>
        </w:rPr>
        <w:t>000</w:t>
      </w:r>
      <w:r w:rsidRPr="005B622F">
        <w:rPr>
          <w:rFonts w:ascii="Verdana" w:hAnsi="Verdana" w:cs="Verdana"/>
          <w:b/>
          <w:color w:val="1F3864" w:themeColor="accent1" w:themeShade="80"/>
          <w:sz w:val="20"/>
          <w:szCs w:val="20"/>
        </w:rPr>
        <w:t xml:space="preserve"> Euro.</w:t>
      </w:r>
    </w:p>
    <w:p w14:paraId="5286B227" w14:textId="77777777" w:rsidR="00920CE3" w:rsidRDefault="00920CE3" w:rsidP="00920CE3">
      <w:pPr>
        <w:widowControl w:val="0"/>
        <w:overflowPunct w:val="0"/>
        <w:autoSpaceDE w:val="0"/>
        <w:autoSpaceDN w:val="0"/>
        <w:adjustRightInd w:val="0"/>
        <w:spacing w:line="311" w:lineRule="auto"/>
        <w:jc w:val="both"/>
        <w:rPr>
          <w:rFonts w:ascii="Verdana" w:hAnsi="Verdana" w:cs="Tahoma"/>
          <w:b/>
          <w:color w:val="1F3864" w:themeColor="accent1" w:themeShade="80"/>
          <w:sz w:val="20"/>
          <w:szCs w:val="20"/>
        </w:rPr>
      </w:pPr>
    </w:p>
    <w:p w14:paraId="08482381" w14:textId="77777777" w:rsidR="00920CE3" w:rsidRPr="005D54E2" w:rsidRDefault="00920CE3" w:rsidP="00920CE3">
      <w:pPr>
        <w:widowControl w:val="0"/>
        <w:overflowPunct w:val="0"/>
        <w:autoSpaceDE w:val="0"/>
        <w:autoSpaceDN w:val="0"/>
        <w:adjustRightInd w:val="0"/>
        <w:spacing w:line="311" w:lineRule="auto"/>
        <w:jc w:val="both"/>
        <w:rPr>
          <w:rFonts w:ascii="Verdana" w:hAnsi="Verdana" w:cs="Tahoma"/>
          <w:b/>
          <w:color w:val="1F3864" w:themeColor="accent1" w:themeShade="80"/>
          <w:sz w:val="20"/>
          <w:szCs w:val="20"/>
        </w:rPr>
      </w:pPr>
      <w:r w:rsidRPr="005D54E2">
        <w:rPr>
          <w:rFonts w:ascii="Verdana" w:hAnsi="Verdana" w:cs="Tahoma"/>
          <w:b/>
          <w:color w:val="1F3864" w:themeColor="accent1" w:themeShade="80"/>
          <w:sz w:val="20"/>
          <w:szCs w:val="20"/>
        </w:rPr>
        <w:t>General Standings</w:t>
      </w:r>
    </w:p>
    <w:p w14:paraId="5DA8FDB8" w14:textId="77777777" w:rsidR="00A36BE4" w:rsidRPr="005B622F" w:rsidRDefault="00A36BE4" w:rsidP="0050698F">
      <w:pPr>
        <w:widowControl w:val="0"/>
        <w:overflowPunct w:val="0"/>
        <w:autoSpaceDE w:val="0"/>
        <w:autoSpaceDN w:val="0"/>
        <w:adjustRightInd w:val="0"/>
        <w:spacing w:line="239" w:lineRule="auto"/>
        <w:jc w:val="both"/>
        <w:rPr>
          <w:rFonts w:ascii="Verdana" w:hAnsi="Verdana" w:cs="Verdana"/>
          <w:color w:val="1F3864" w:themeColor="accent1" w:themeShade="80"/>
          <w:sz w:val="20"/>
          <w:szCs w:val="20"/>
        </w:rPr>
      </w:pPr>
    </w:p>
    <w:p w14:paraId="371A5383" w14:textId="77777777" w:rsidR="00A36BE4" w:rsidRPr="005B622F" w:rsidRDefault="00A36BE4" w:rsidP="008F50BD">
      <w:pPr>
        <w:widowControl w:val="0"/>
        <w:overflowPunct w:val="0"/>
        <w:autoSpaceDE w:val="0"/>
        <w:autoSpaceDN w:val="0"/>
        <w:adjustRightInd w:val="0"/>
        <w:spacing w:line="239" w:lineRule="auto"/>
        <w:ind w:left="720"/>
        <w:jc w:val="both"/>
        <w:rPr>
          <w:rFonts w:ascii="Verdana" w:hAnsi="Verdana" w:cs="Verdana"/>
          <w:color w:val="1F3864" w:themeColor="accent1" w:themeShade="80"/>
          <w:sz w:val="20"/>
          <w:szCs w:val="20"/>
        </w:rPr>
      </w:pPr>
    </w:p>
    <w:p w14:paraId="0802A701" w14:textId="77777777" w:rsidR="00A36BE4" w:rsidRPr="005B622F" w:rsidRDefault="00A36BE4" w:rsidP="008F50BD">
      <w:pPr>
        <w:widowControl w:val="0"/>
        <w:overflowPunct w:val="0"/>
        <w:autoSpaceDE w:val="0"/>
        <w:autoSpaceDN w:val="0"/>
        <w:adjustRightInd w:val="0"/>
        <w:spacing w:line="239" w:lineRule="auto"/>
        <w:ind w:left="720"/>
        <w:jc w:val="both"/>
        <w:rPr>
          <w:rFonts w:ascii="Verdana" w:hAnsi="Verdana" w:cs="Verdana"/>
          <w:color w:val="1F3864" w:themeColor="accent1" w:themeShade="80"/>
          <w:sz w:val="20"/>
          <w:szCs w:val="20"/>
        </w:rPr>
      </w:pPr>
    </w:p>
    <w:tbl>
      <w:tblPr>
        <w:tblpPr w:leftFromText="180" w:rightFromText="180" w:vertAnchor="text" w:horzAnchor="page" w:tblpX="1522"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4140"/>
      </w:tblGrid>
      <w:tr w:rsidR="005B622F" w:rsidRPr="005B622F" w14:paraId="0A03A6BE" w14:textId="77777777" w:rsidTr="00A36BE4">
        <w:trPr>
          <w:trHeight w:val="55"/>
        </w:trPr>
        <w:tc>
          <w:tcPr>
            <w:tcW w:w="1260" w:type="dxa"/>
            <w:vAlign w:val="bottom"/>
          </w:tcPr>
          <w:p w14:paraId="2EAA8693" w14:textId="77777777" w:rsidR="00A36BE4" w:rsidRPr="005B622F" w:rsidRDefault="00A36BE4"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Rank</w:t>
            </w:r>
          </w:p>
          <w:p w14:paraId="5EF9741E" w14:textId="77777777" w:rsidR="00A36BE4" w:rsidRPr="005B622F" w:rsidRDefault="00A36BE4" w:rsidP="00A36BE4">
            <w:pPr>
              <w:widowControl w:val="0"/>
              <w:autoSpaceDE w:val="0"/>
              <w:autoSpaceDN w:val="0"/>
              <w:adjustRightInd w:val="0"/>
              <w:rPr>
                <w:rFonts w:ascii="Times New Roman" w:hAnsi="Times New Roman"/>
                <w:color w:val="1F3864" w:themeColor="accent1" w:themeShade="80"/>
                <w:sz w:val="16"/>
                <w:szCs w:val="16"/>
              </w:rPr>
            </w:pPr>
          </w:p>
        </w:tc>
        <w:tc>
          <w:tcPr>
            <w:tcW w:w="4140" w:type="dxa"/>
            <w:vAlign w:val="bottom"/>
          </w:tcPr>
          <w:p w14:paraId="22E87E03" w14:textId="77777777" w:rsidR="00A36BE4" w:rsidRPr="005B622F" w:rsidRDefault="00A36BE4"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p>
          <w:p w14:paraId="4C370E22" w14:textId="77777777" w:rsidR="00A36BE4" w:rsidRPr="005B622F" w:rsidRDefault="00A36BE4"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Prizes in Euro</w:t>
            </w:r>
          </w:p>
          <w:p w14:paraId="77260E68" w14:textId="77777777" w:rsidR="00A36BE4" w:rsidRPr="005B622F" w:rsidRDefault="00A36BE4" w:rsidP="00A36BE4">
            <w:pPr>
              <w:widowControl w:val="0"/>
              <w:autoSpaceDE w:val="0"/>
              <w:autoSpaceDN w:val="0"/>
              <w:adjustRightInd w:val="0"/>
              <w:rPr>
                <w:rFonts w:ascii="Times New Roman" w:hAnsi="Times New Roman"/>
                <w:color w:val="1F3864" w:themeColor="accent1" w:themeShade="80"/>
                <w:sz w:val="16"/>
                <w:szCs w:val="16"/>
              </w:rPr>
            </w:pPr>
          </w:p>
        </w:tc>
      </w:tr>
      <w:tr w:rsidR="005B622F" w:rsidRPr="005B622F" w14:paraId="7EB8F337" w14:textId="77777777" w:rsidTr="00A36BE4">
        <w:trPr>
          <w:trHeight w:val="281"/>
        </w:trPr>
        <w:tc>
          <w:tcPr>
            <w:tcW w:w="1260" w:type="dxa"/>
            <w:vAlign w:val="bottom"/>
          </w:tcPr>
          <w:p w14:paraId="49207D59"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w:t>
            </w:r>
          </w:p>
        </w:tc>
        <w:tc>
          <w:tcPr>
            <w:tcW w:w="4140" w:type="dxa"/>
            <w:vAlign w:val="bottom"/>
          </w:tcPr>
          <w:p w14:paraId="7E758D41" w14:textId="57B71106" w:rsidR="00A36BE4" w:rsidRPr="005B622F" w:rsidRDefault="00676F30"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w w:val="99"/>
                <w:sz w:val="20"/>
                <w:szCs w:val="20"/>
              </w:rPr>
              <w:t>1500</w:t>
            </w:r>
          </w:p>
        </w:tc>
      </w:tr>
      <w:tr w:rsidR="005B622F" w:rsidRPr="005B622F" w14:paraId="5ADA95B6" w14:textId="77777777" w:rsidTr="00A36BE4">
        <w:trPr>
          <w:trHeight w:val="281"/>
        </w:trPr>
        <w:tc>
          <w:tcPr>
            <w:tcW w:w="1260" w:type="dxa"/>
            <w:vAlign w:val="bottom"/>
          </w:tcPr>
          <w:p w14:paraId="185787E2" w14:textId="77777777" w:rsidR="00A36BE4" w:rsidRPr="005B622F" w:rsidRDefault="00A36BE4"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2</w:t>
            </w:r>
          </w:p>
        </w:tc>
        <w:tc>
          <w:tcPr>
            <w:tcW w:w="4140" w:type="dxa"/>
            <w:vAlign w:val="bottom"/>
          </w:tcPr>
          <w:p w14:paraId="7104A92A" w14:textId="2DA7D812" w:rsidR="00A36BE4" w:rsidRPr="005B622F" w:rsidRDefault="00676F30"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1000</w:t>
            </w:r>
          </w:p>
        </w:tc>
      </w:tr>
      <w:tr w:rsidR="005B622F" w:rsidRPr="005B622F" w14:paraId="32B1D94D" w14:textId="77777777" w:rsidTr="00A36BE4">
        <w:trPr>
          <w:trHeight w:val="281"/>
        </w:trPr>
        <w:tc>
          <w:tcPr>
            <w:tcW w:w="1260" w:type="dxa"/>
            <w:vAlign w:val="bottom"/>
          </w:tcPr>
          <w:p w14:paraId="0EAE3EDD"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3</w:t>
            </w:r>
          </w:p>
        </w:tc>
        <w:tc>
          <w:tcPr>
            <w:tcW w:w="4140" w:type="dxa"/>
            <w:vAlign w:val="bottom"/>
          </w:tcPr>
          <w:p w14:paraId="4DAE4C4C" w14:textId="27120593" w:rsidR="00A36BE4" w:rsidRPr="005B622F" w:rsidRDefault="005C18C7"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750</w:t>
            </w:r>
          </w:p>
        </w:tc>
      </w:tr>
      <w:tr w:rsidR="005B622F" w:rsidRPr="005B622F" w14:paraId="5CB8B284" w14:textId="77777777" w:rsidTr="00A36BE4">
        <w:trPr>
          <w:trHeight w:val="282"/>
        </w:trPr>
        <w:tc>
          <w:tcPr>
            <w:tcW w:w="1260" w:type="dxa"/>
            <w:vAlign w:val="bottom"/>
          </w:tcPr>
          <w:p w14:paraId="6BEA22B5" w14:textId="77777777" w:rsidR="00A36BE4" w:rsidRPr="005B622F" w:rsidRDefault="00A36BE4" w:rsidP="00A36BE4">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4</w:t>
            </w:r>
          </w:p>
        </w:tc>
        <w:tc>
          <w:tcPr>
            <w:tcW w:w="4140" w:type="dxa"/>
            <w:vAlign w:val="bottom"/>
          </w:tcPr>
          <w:p w14:paraId="10425B64" w14:textId="6E88EF24" w:rsidR="00A36BE4" w:rsidRPr="005B622F" w:rsidRDefault="005C18C7" w:rsidP="00A36BE4">
            <w:pPr>
              <w:widowControl w:val="0"/>
              <w:autoSpaceDE w:val="0"/>
              <w:autoSpaceDN w:val="0"/>
              <w:adjustRightInd w:val="0"/>
              <w:spacing w:line="281"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50</w:t>
            </w:r>
            <w:r w:rsidR="008125E8" w:rsidRPr="005B622F">
              <w:rPr>
                <w:rFonts w:ascii="Verdana" w:hAnsi="Verdana" w:cs="Verdana"/>
                <w:color w:val="1F3864" w:themeColor="accent1" w:themeShade="80"/>
                <w:sz w:val="20"/>
                <w:szCs w:val="20"/>
              </w:rPr>
              <w:t>0</w:t>
            </w:r>
          </w:p>
        </w:tc>
      </w:tr>
      <w:tr w:rsidR="005B622F" w:rsidRPr="005B622F" w14:paraId="49C0845F" w14:textId="77777777" w:rsidTr="00A36BE4">
        <w:trPr>
          <w:trHeight w:val="281"/>
        </w:trPr>
        <w:tc>
          <w:tcPr>
            <w:tcW w:w="1260" w:type="dxa"/>
            <w:vAlign w:val="bottom"/>
          </w:tcPr>
          <w:p w14:paraId="34A54BB8" w14:textId="77777777" w:rsidR="00A36BE4" w:rsidRPr="005B622F" w:rsidRDefault="00A36BE4"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5</w:t>
            </w:r>
          </w:p>
        </w:tc>
        <w:tc>
          <w:tcPr>
            <w:tcW w:w="4140" w:type="dxa"/>
            <w:vAlign w:val="bottom"/>
          </w:tcPr>
          <w:p w14:paraId="44569C8C" w14:textId="5FDE3CE3" w:rsidR="00A36BE4" w:rsidRPr="005B622F" w:rsidRDefault="00676F30"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400</w:t>
            </w:r>
          </w:p>
        </w:tc>
      </w:tr>
      <w:tr w:rsidR="005B622F" w:rsidRPr="005B622F" w14:paraId="449FF12F" w14:textId="77777777" w:rsidTr="00A36BE4">
        <w:trPr>
          <w:trHeight w:val="282"/>
        </w:trPr>
        <w:tc>
          <w:tcPr>
            <w:tcW w:w="1260" w:type="dxa"/>
            <w:vAlign w:val="bottom"/>
          </w:tcPr>
          <w:p w14:paraId="79A2FE5C"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6</w:t>
            </w:r>
          </w:p>
        </w:tc>
        <w:tc>
          <w:tcPr>
            <w:tcW w:w="4140" w:type="dxa"/>
            <w:vAlign w:val="bottom"/>
          </w:tcPr>
          <w:p w14:paraId="7D05050E" w14:textId="10E40A13" w:rsidR="00A36BE4" w:rsidRPr="005B622F" w:rsidRDefault="00676F30"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300</w:t>
            </w:r>
          </w:p>
        </w:tc>
      </w:tr>
      <w:tr w:rsidR="005B622F" w:rsidRPr="005B622F" w14:paraId="4D07DB97" w14:textId="77777777" w:rsidTr="00A36BE4">
        <w:trPr>
          <w:trHeight w:val="281"/>
        </w:trPr>
        <w:tc>
          <w:tcPr>
            <w:tcW w:w="1260" w:type="dxa"/>
            <w:vAlign w:val="bottom"/>
          </w:tcPr>
          <w:p w14:paraId="46F45EBB"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7</w:t>
            </w:r>
          </w:p>
        </w:tc>
        <w:tc>
          <w:tcPr>
            <w:tcW w:w="4140" w:type="dxa"/>
            <w:vAlign w:val="bottom"/>
          </w:tcPr>
          <w:p w14:paraId="27E310CA" w14:textId="57CE3F6A" w:rsidR="00A36BE4" w:rsidRPr="005B622F" w:rsidRDefault="00676F30" w:rsidP="008125E8">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2</w:t>
            </w:r>
            <w:r w:rsidR="005C18C7">
              <w:rPr>
                <w:rFonts w:ascii="Verdana" w:hAnsi="Verdana" w:cs="Verdana"/>
                <w:color w:val="1F3864" w:themeColor="accent1" w:themeShade="80"/>
                <w:sz w:val="20"/>
                <w:szCs w:val="20"/>
              </w:rPr>
              <w:t>5</w:t>
            </w:r>
            <w:r w:rsidRPr="005B622F">
              <w:rPr>
                <w:rFonts w:ascii="Verdana" w:hAnsi="Verdana" w:cs="Verdana"/>
                <w:color w:val="1F3864" w:themeColor="accent1" w:themeShade="80"/>
                <w:sz w:val="20"/>
                <w:szCs w:val="20"/>
              </w:rPr>
              <w:t>0</w:t>
            </w:r>
          </w:p>
        </w:tc>
      </w:tr>
      <w:tr w:rsidR="005B622F" w:rsidRPr="005B622F" w14:paraId="021A5A98" w14:textId="77777777" w:rsidTr="00A36BE4">
        <w:trPr>
          <w:trHeight w:val="281"/>
        </w:trPr>
        <w:tc>
          <w:tcPr>
            <w:tcW w:w="1260" w:type="dxa"/>
            <w:vAlign w:val="bottom"/>
          </w:tcPr>
          <w:p w14:paraId="41801143" w14:textId="77777777" w:rsidR="00A36BE4" w:rsidRPr="005B622F" w:rsidRDefault="00A36BE4"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8</w:t>
            </w:r>
          </w:p>
        </w:tc>
        <w:tc>
          <w:tcPr>
            <w:tcW w:w="4140" w:type="dxa"/>
            <w:vAlign w:val="bottom"/>
          </w:tcPr>
          <w:p w14:paraId="69231646" w14:textId="2D069DB5" w:rsidR="00A36BE4" w:rsidRPr="005B622F" w:rsidRDefault="00676F30"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200</w:t>
            </w:r>
          </w:p>
        </w:tc>
      </w:tr>
      <w:tr w:rsidR="005B622F" w:rsidRPr="005B622F" w14:paraId="61582358" w14:textId="77777777" w:rsidTr="00A36BE4">
        <w:trPr>
          <w:trHeight w:val="282"/>
        </w:trPr>
        <w:tc>
          <w:tcPr>
            <w:tcW w:w="1260" w:type="dxa"/>
            <w:vAlign w:val="bottom"/>
          </w:tcPr>
          <w:p w14:paraId="4812208E"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9</w:t>
            </w:r>
          </w:p>
        </w:tc>
        <w:tc>
          <w:tcPr>
            <w:tcW w:w="4140" w:type="dxa"/>
            <w:vAlign w:val="bottom"/>
          </w:tcPr>
          <w:p w14:paraId="7A77CF49" w14:textId="4E3A8B96" w:rsidR="00A36BE4" w:rsidRPr="005B622F" w:rsidRDefault="00191785"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200</w:t>
            </w:r>
          </w:p>
        </w:tc>
      </w:tr>
      <w:tr w:rsidR="005B622F" w:rsidRPr="005B622F" w14:paraId="0258B8FC" w14:textId="77777777" w:rsidTr="00A36BE4">
        <w:trPr>
          <w:trHeight w:val="281"/>
        </w:trPr>
        <w:tc>
          <w:tcPr>
            <w:tcW w:w="1260" w:type="dxa"/>
            <w:vAlign w:val="bottom"/>
          </w:tcPr>
          <w:p w14:paraId="0D50E2AE"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10</w:t>
            </w:r>
          </w:p>
        </w:tc>
        <w:tc>
          <w:tcPr>
            <w:tcW w:w="4140" w:type="dxa"/>
            <w:vAlign w:val="bottom"/>
          </w:tcPr>
          <w:p w14:paraId="7314DC6A" w14:textId="10DA81CB" w:rsidR="00A36BE4" w:rsidRPr="005B622F" w:rsidRDefault="00191785" w:rsidP="00796E5D">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Pr>
                <w:rFonts w:ascii="Verdana" w:hAnsi="Verdana" w:cs="Verdana"/>
                <w:color w:val="1F3864" w:themeColor="accent1" w:themeShade="80"/>
                <w:sz w:val="20"/>
                <w:szCs w:val="20"/>
              </w:rPr>
              <w:t>200</w:t>
            </w:r>
          </w:p>
        </w:tc>
      </w:tr>
    </w:tbl>
    <w:p w14:paraId="68CD7FBE" w14:textId="77777777" w:rsidR="00A36BE4" w:rsidRPr="005B622F" w:rsidRDefault="00A36BE4" w:rsidP="008F50BD">
      <w:pPr>
        <w:widowControl w:val="0"/>
        <w:overflowPunct w:val="0"/>
        <w:autoSpaceDE w:val="0"/>
        <w:autoSpaceDN w:val="0"/>
        <w:adjustRightInd w:val="0"/>
        <w:spacing w:line="239" w:lineRule="auto"/>
        <w:ind w:left="720"/>
        <w:jc w:val="both"/>
        <w:rPr>
          <w:rFonts w:ascii="Verdana" w:hAnsi="Verdana" w:cs="Verdana"/>
          <w:color w:val="1F3864" w:themeColor="accent1" w:themeShade="80"/>
          <w:sz w:val="20"/>
          <w:szCs w:val="20"/>
        </w:rPr>
      </w:pPr>
    </w:p>
    <w:p w14:paraId="43714016"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6AB464A1"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2585701F"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0B2B23DD"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110B9D85"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05A6AEB1"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668878B1"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1C8B0794"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1CAE741C"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6BA92A9D"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53D4BE13"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238CAE41"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6705B4CD"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60F5F75C"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571F6AEC"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076CE7ED" w14:textId="77777777" w:rsidR="00A36BE4" w:rsidRPr="005B622F" w:rsidRDefault="00A36BE4" w:rsidP="00A36BE4">
      <w:pPr>
        <w:widowControl w:val="0"/>
        <w:autoSpaceDE w:val="0"/>
        <w:autoSpaceDN w:val="0"/>
        <w:adjustRightInd w:val="0"/>
        <w:spacing w:line="200" w:lineRule="exact"/>
        <w:rPr>
          <w:rFonts w:ascii="Verdana" w:hAnsi="Verdana" w:cs="Verdana"/>
          <w:b/>
          <w:color w:val="1F3864" w:themeColor="accent1" w:themeShade="80"/>
          <w:sz w:val="20"/>
          <w:szCs w:val="20"/>
        </w:rPr>
      </w:pPr>
      <w:r w:rsidRPr="005B622F">
        <w:rPr>
          <w:rFonts w:ascii="Verdana" w:hAnsi="Verdana" w:cs="Verdana"/>
          <w:b/>
          <w:color w:val="1F3864" w:themeColor="accent1" w:themeShade="80"/>
          <w:sz w:val="20"/>
          <w:szCs w:val="20"/>
        </w:rPr>
        <w:t xml:space="preserve">Special prizes </w:t>
      </w:r>
    </w:p>
    <w:p w14:paraId="780A2066" w14:textId="77777777" w:rsidR="00A36BE4" w:rsidRPr="005B622F" w:rsidRDefault="00A36BE4" w:rsidP="00A36BE4">
      <w:pPr>
        <w:widowControl w:val="0"/>
        <w:autoSpaceDE w:val="0"/>
        <w:autoSpaceDN w:val="0"/>
        <w:adjustRightInd w:val="0"/>
        <w:spacing w:line="200" w:lineRule="exact"/>
        <w:rPr>
          <w:rFonts w:ascii="Verdana" w:hAnsi="Verdana" w:cs="Verdana"/>
          <w:color w:val="1F3864" w:themeColor="accent1" w:themeShade="80"/>
          <w:sz w:val="20"/>
          <w:szCs w:val="20"/>
        </w:rPr>
      </w:pPr>
    </w:p>
    <w:p w14:paraId="27DFE958" w14:textId="77777777" w:rsidR="00A36BE4" w:rsidRPr="005B622F" w:rsidRDefault="00A36BE4" w:rsidP="00A36BE4">
      <w:pPr>
        <w:widowControl w:val="0"/>
        <w:autoSpaceDE w:val="0"/>
        <w:autoSpaceDN w:val="0"/>
        <w:adjustRightInd w:val="0"/>
        <w:spacing w:line="200" w:lineRule="exact"/>
        <w:rPr>
          <w:rFonts w:ascii="Times New Roman" w:hAnsi="Times New Roman"/>
          <w:color w:val="1F3864" w:themeColor="accent1" w:themeShade="80"/>
          <w:sz w:val="20"/>
          <w:szCs w:val="20"/>
        </w:rPr>
      </w:pPr>
    </w:p>
    <w:p w14:paraId="5407A524" w14:textId="77777777" w:rsidR="00A36BE4" w:rsidRPr="005B622F" w:rsidRDefault="00A36BE4" w:rsidP="00A36BE4">
      <w:pPr>
        <w:widowControl w:val="0"/>
        <w:autoSpaceDE w:val="0"/>
        <w:autoSpaceDN w:val="0"/>
        <w:adjustRightInd w:val="0"/>
        <w:spacing w:line="200" w:lineRule="exact"/>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Seniors born before 31.12.1968</w:t>
      </w:r>
    </w:p>
    <w:p w14:paraId="44573D8E" w14:textId="77777777" w:rsidR="00A36BE4" w:rsidRPr="005B622F" w:rsidRDefault="00A36BE4" w:rsidP="00A36BE4">
      <w:pPr>
        <w:widowControl w:val="0"/>
        <w:autoSpaceDE w:val="0"/>
        <w:autoSpaceDN w:val="0"/>
        <w:adjustRightInd w:val="0"/>
        <w:spacing w:line="200" w:lineRule="exact"/>
        <w:rPr>
          <w:rFonts w:ascii="Verdana" w:hAnsi="Verdana" w:cs="Verdana"/>
          <w:color w:val="1F3864" w:themeColor="accent1" w:themeShade="80"/>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4140"/>
      </w:tblGrid>
      <w:tr w:rsidR="005B622F" w:rsidRPr="005B622F" w14:paraId="591D424E" w14:textId="77777777" w:rsidTr="00A36BE4">
        <w:trPr>
          <w:trHeight w:val="281"/>
        </w:trPr>
        <w:tc>
          <w:tcPr>
            <w:tcW w:w="1260" w:type="dxa"/>
            <w:vAlign w:val="bottom"/>
          </w:tcPr>
          <w:p w14:paraId="61E14481" w14:textId="77777777" w:rsidR="00A36BE4" w:rsidRPr="005B622F" w:rsidRDefault="00A36BE4"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p>
          <w:p w14:paraId="1A0DF37D" w14:textId="77777777" w:rsidR="00A36BE4" w:rsidRPr="005B622F" w:rsidRDefault="00A36BE4"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Rank</w:t>
            </w:r>
          </w:p>
          <w:p w14:paraId="2442C818"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p>
        </w:tc>
        <w:tc>
          <w:tcPr>
            <w:tcW w:w="4140" w:type="dxa"/>
            <w:vAlign w:val="bottom"/>
          </w:tcPr>
          <w:p w14:paraId="310317B6" w14:textId="77777777" w:rsidR="00A36BE4" w:rsidRPr="005B622F" w:rsidRDefault="00A36BE4"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color w:val="1F3864" w:themeColor="accent1" w:themeShade="80"/>
                <w:sz w:val="20"/>
                <w:szCs w:val="20"/>
              </w:rPr>
              <w:t xml:space="preserve">                   </w:t>
            </w:r>
            <w:r w:rsidRPr="005B622F">
              <w:rPr>
                <w:rFonts w:ascii="Verdana" w:hAnsi="Verdana" w:cs="Verdana"/>
                <w:b/>
                <w:bCs/>
                <w:color w:val="1F3864" w:themeColor="accent1" w:themeShade="80"/>
                <w:sz w:val="16"/>
                <w:szCs w:val="16"/>
              </w:rPr>
              <w:t xml:space="preserve"> Prizes in Euro</w:t>
            </w:r>
          </w:p>
          <w:p w14:paraId="5EB17689" w14:textId="77777777" w:rsidR="00A36BE4" w:rsidRPr="005B622F" w:rsidRDefault="00A36BE4" w:rsidP="00A36BE4">
            <w:pPr>
              <w:widowControl w:val="0"/>
              <w:autoSpaceDE w:val="0"/>
              <w:autoSpaceDN w:val="0"/>
              <w:adjustRightInd w:val="0"/>
              <w:spacing w:line="280" w:lineRule="exact"/>
              <w:ind w:right="1619"/>
              <w:jc w:val="center"/>
              <w:rPr>
                <w:rFonts w:ascii="Times New Roman" w:hAnsi="Times New Roman"/>
                <w:color w:val="1F3864" w:themeColor="accent1" w:themeShade="80"/>
                <w:sz w:val="20"/>
                <w:szCs w:val="20"/>
              </w:rPr>
            </w:pPr>
          </w:p>
        </w:tc>
      </w:tr>
      <w:tr w:rsidR="005B622F" w:rsidRPr="005B622F" w14:paraId="21C0A0F3" w14:textId="77777777" w:rsidTr="00A36BE4">
        <w:trPr>
          <w:trHeight w:val="281"/>
        </w:trPr>
        <w:tc>
          <w:tcPr>
            <w:tcW w:w="1260" w:type="dxa"/>
            <w:vAlign w:val="bottom"/>
          </w:tcPr>
          <w:p w14:paraId="528590B0" w14:textId="77777777" w:rsidR="00A36BE4" w:rsidRPr="005B622F" w:rsidRDefault="00A36BE4"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1</w:t>
            </w:r>
          </w:p>
        </w:tc>
        <w:tc>
          <w:tcPr>
            <w:tcW w:w="4140" w:type="dxa"/>
            <w:vAlign w:val="bottom"/>
          </w:tcPr>
          <w:p w14:paraId="690C8E6B" w14:textId="5F14DB01" w:rsidR="00A36BE4" w:rsidRPr="005B622F" w:rsidRDefault="00796E5D" w:rsidP="00A36BE4">
            <w:pPr>
              <w:widowControl w:val="0"/>
              <w:autoSpaceDE w:val="0"/>
              <w:autoSpaceDN w:val="0"/>
              <w:adjustRightInd w:val="0"/>
              <w:spacing w:line="278"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4</w:t>
            </w:r>
            <w:r w:rsidR="00A36BE4" w:rsidRPr="005B622F">
              <w:rPr>
                <w:rFonts w:ascii="Verdana" w:hAnsi="Verdana" w:cs="Verdana"/>
                <w:color w:val="1F3864" w:themeColor="accent1" w:themeShade="80"/>
                <w:sz w:val="20"/>
                <w:szCs w:val="20"/>
              </w:rPr>
              <w:t>00</w:t>
            </w:r>
          </w:p>
        </w:tc>
      </w:tr>
      <w:tr w:rsidR="00A36BE4" w:rsidRPr="005B622F" w14:paraId="4E540431" w14:textId="77777777" w:rsidTr="00A36BE4">
        <w:trPr>
          <w:trHeight w:val="282"/>
        </w:trPr>
        <w:tc>
          <w:tcPr>
            <w:tcW w:w="1260" w:type="dxa"/>
            <w:vAlign w:val="bottom"/>
          </w:tcPr>
          <w:p w14:paraId="75EB4A57" w14:textId="77777777" w:rsidR="00A36BE4" w:rsidRPr="005B622F" w:rsidRDefault="00A36BE4"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2</w:t>
            </w:r>
          </w:p>
        </w:tc>
        <w:tc>
          <w:tcPr>
            <w:tcW w:w="4140" w:type="dxa"/>
            <w:vAlign w:val="bottom"/>
          </w:tcPr>
          <w:p w14:paraId="5E8FD10F" w14:textId="468CEBAC" w:rsidR="00A36BE4" w:rsidRPr="005B622F" w:rsidRDefault="00796E5D"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3</w:t>
            </w:r>
            <w:r w:rsidR="00A36BE4" w:rsidRPr="005B622F">
              <w:rPr>
                <w:rFonts w:ascii="Verdana" w:hAnsi="Verdana" w:cs="Verdana"/>
                <w:color w:val="1F3864" w:themeColor="accent1" w:themeShade="80"/>
                <w:sz w:val="20"/>
                <w:szCs w:val="20"/>
              </w:rPr>
              <w:t>00</w:t>
            </w:r>
          </w:p>
        </w:tc>
      </w:tr>
    </w:tbl>
    <w:p w14:paraId="50A5E5C7"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75A7611F" w14:textId="77777777" w:rsidR="00A36BE4" w:rsidRPr="005B622F" w:rsidRDefault="00A36BE4"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3145D534" w14:textId="7C95115F" w:rsidR="00A36BE4" w:rsidRPr="005B622F" w:rsidRDefault="00817B61" w:rsidP="00BE0BD8">
      <w:pPr>
        <w:widowControl w:val="0"/>
        <w:autoSpaceDE w:val="0"/>
        <w:autoSpaceDN w:val="0"/>
        <w:adjustRightInd w:val="0"/>
        <w:spacing w:line="239" w:lineRule="auto"/>
        <w:rPr>
          <w:rFonts w:ascii="Verdana" w:hAnsi="Verdana" w:cs="Verdana"/>
          <w:b/>
          <w:bCs/>
          <w:color w:val="1F3864" w:themeColor="accent1" w:themeShade="80"/>
          <w:sz w:val="20"/>
          <w:szCs w:val="20"/>
        </w:rPr>
      </w:pPr>
      <w:r w:rsidRPr="005B622F">
        <w:rPr>
          <w:rFonts w:ascii="Verdana" w:hAnsi="Verdana" w:cs="Verdana"/>
          <w:b/>
          <w:bCs/>
          <w:color w:val="1F3864" w:themeColor="accent1" w:themeShade="80"/>
          <w:sz w:val="20"/>
          <w:szCs w:val="20"/>
        </w:rPr>
        <w:t>7</w:t>
      </w:r>
      <w:r w:rsidR="00596271" w:rsidRPr="005B622F">
        <w:rPr>
          <w:rFonts w:ascii="Verdana" w:hAnsi="Verdana" w:cs="Verdana"/>
          <w:b/>
          <w:bCs/>
          <w:color w:val="1F3864" w:themeColor="accent1" w:themeShade="80"/>
          <w:sz w:val="20"/>
          <w:szCs w:val="20"/>
        </w:rPr>
        <w:t>. Special Conditions</w:t>
      </w:r>
    </w:p>
    <w:p w14:paraId="580C59BC" w14:textId="77777777" w:rsidR="00596271" w:rsidRPr="005B622F" w:rsidRDefault="00596271" w:rsidP="00BE0BD8">
      <w:pPr>
        <w:widowControl w:val="0"/>
        <w:autoSpaceDE w:val="0"/>
        <w:autoSpaceDN w:val="0"/>
        <w:adjustRightInd w:val="0"/>
        <w:spacing w:line="239" w:lineRule="auto"/>
        <w:rPr>
          <w:rFonts w:ascii="Verdana" w:hAnsi="Verdana" w:cs="Verdana"/>
          <w:b/>
          <w:bCs/>
          <w:color w:val="1F3864" w:themeColor="accent1" w:themeShade="80"/>
          <w:sz w:val="20"/>
          <w:szCs w:val="20"/>
        </w:rPr>
      </w:pPr>
    </w:p>
    <w:p w14:paraId="3333C5EC" w14:textId="60C3FA08" w:rsidR="00C95561" w:rsidRDefault="00C95561" w:rsidP="00C95561">
      <w:pPr>
        <w:widowControl w:val="0"/>
        <w:autoSpaceDE w:val="0"/>
        <w:autoSpaceDN w:val="0"/>
        <w:adjustRightInd w:val="0"/>
        <w:spacing w:line="360" w:lineRule="auto"/>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ECU and Georgian chess federation provide free rooms with </w:t>
      </w:r>
      <w:r w:rsidR="003C60A5">
        <w:rPr>
          <w:rFonts w:ascii="Verdana" w:hAnsi="Verdana" w:cs="Verdana"/>
          <w:color w:val="1F3864" w:themeColor="accent1" w:themeShade="80"/>
          <w:sz w:val="20"/>
          <w:szCs w:val="20"/>
        </w:rPr>
        <w:t>b</w:t>
      </w:r>
      <w:r>
        <w:rPr>
          <w:rFonts w:ascii="Verdana" w:hAnsi="Verdana" w:cs="Verdana"/>
          <w:color w:val="1F3864" w:themeColor="accent1" w:themeShade="80"/>
          <w:sz w:val="20"/>
          <w:szCs w:val="20"/>
        </w:rPr>
        <w:t>reakfast</w:t>
      </w:r>
      <w:r w:rsidRPr="005B622F">
        <w:rPr>
          <w:rFonts w:ascii="Verdana" w:hAnsi="Verdana" w:cs="Verdana"/>
          <w:color w:val="1F3864" w:themeColor="accent1" w:themeShade="80"/>
          <w:sz w:val="20"/>
          <w:szCs w:val="20"/>
        </w:rPr>
        <w:t xml:space="preserve"> to the </w:t>
      </w:r>
      <w:r w:rsidR="00BB7F32">
        <w:rPr>
          <w:rFonts w:ascii="Verdana" w:hAnsi="Verdana" w:cs="Verdana"/>
          <w:color w:val="1F3864" w:themeColor="accent1" w:themeShade="80"/>
          <w:sz w:val="20"/>
          <w:szCs w:val="20"/>
        </w:rPr>
        <w:t>8</w:t>
      </w:r>
      <w:r w:rsidRPr="005B622F">
        <w:rPr>
          <w:rFonts w:ascii="Verdana" w:hAnsi="Verdana" w:cs="Verdana"/>
          <w:color w:val="1F3864" w:themeColor="accent1" w:themeShade="80"/>
          <w:sz w:val="20"/>
          <w:szCs w:val="20"/>
        </w:rPr>
        <w:t xml:space="preserve"> highest Rapid ElO rating holders by 1 </w:t>
      </w:r>
      <w:r>
        <w:rPr>
          <w:rFonts w:ascii="Verdana" w:hAnsi="Verdana" w:cs="Verdana"/>
          <w:color w:val="1F3864" w:themeColor="accent1" w:themeShade="80"/>
          <w:sz w:val="20"/>
          <w:szCs w:val="20"/>
        </w:rPr>
        <w:t xml:space="preserve">January </w:t>
      </w:r>
      <w:r w:rsidRPr="005B622F">
        <w:rPr>
          <w:rFonts w:ascii="Verdana" w:hAnsi="Verdana" w:cs="Verdana"/>
          <w:color w:val="1F3864" w:themeColor="accent1" w:themeShade="80"/>
          <w:sz w:val="20"/>
          <w:szCs w:val="20"/>
        </w:rPr>
        <w:t>201</w:t>
      </w:r>
      <w:r>
        <w:rPr>
          <w:rFonts w:ascii="Verdana" w:hAnsi="Verdana" w:cs="Verdana"/>
          <w:color w:val="1F3864" w:themeColor="accent1" w:themeShade="80"/>
          <w:sz w:val="20"/>
          <w:szCs w:val="20"/>
        </w:rPr>
        <w:t>8</w:t>
      </w:r>
      <w:r w:rsidRPr="005B622F">
        <w:rPr>
          <w:rFonts w:ascii="Verdana" w:hAnsi="Verdana" w:cs="Verdana"/>
          <w:color w:val="1F3864" w:themeColor="accent1" w:themeShade="80"/>
          <w:sz w:val="20"/>
          <w:szCs w:val="20"/>
        </w:rPr>
        <w:t xml:space="preserve">. </w:t>
      </w:r>
    </w:p>
    <w:p w14:paraId="282C89E4" w14:textId="425A930B" w:rsidR="00BB7F32" w:rsidRDefault="00C95561" w:rsidP="00BB7F32">
      <w:pPr>
        <w:widowControl w:val="0"/>
        <w:autoSpaceDE w:val="0"/>
        <w:autoSpaceDN w:val="0"/>
        <w:adjustRightInd w:val="0"/>
        <w:spacing w:line="360" w:lineRule="auto"/>
        <w:jc w:val="both"/>
        <w:rPr>
          <w:rFonts w:ascii="Verdana" w:hAnsi="Verdana" w:cs="Verdana"/>
          <w:color w:val="1F3864" w:themeColor="accent1" w:themeShade="80"/>
          <w:sz w:val="20"/>
          <w:szCs w:val="20"/>
        </w:rPr>
      </w:pPr>
      <w:r>
        <w:rPr>
          <w:rFonts w:ascii="Verdana" w:hAnsi="Verdana" w:cs="Verdana"/>
          <w:color w:val="1F3864" w:themeColor="accent1" w:themeShade="80"/>
          <w:sz w:val="20"/>
          <w:szCs w:val="20"/>
        </w:rPr>
        <w:t>ACP</w:t>
      </w:r>
      <w:r w:rsidRPr="005B622F">
        <w:rPr>
          <w:rFonts w:ascii="Verdana" w:hAnsi="Verdana" w:cs="Verdana"/>
          <w:color w:val="1F3864" w:themeColor="accent1" w:themeShade="80"/>
          <w:sz w:val="20"/>
          <w:szCs w:val="20"/>
        </w:rPr>
        <w:t xml:space="preserve"> and Georgian chess federation provide free rooms with </w:t>
      </w:r>
      <w:r w:rsidR="003C60A5">
        <w:rPr>
          <w:rFonts w:ascii="Verdana" w:hAnsi="Verdana" w:cs="Verdana"/>
          <w:color w:val="1F3864" w:themeColor="accent1" w:themeShade="80"/>
          <w:sz w:val="20"/>
          <w:szCs w:val="20"/>
        </w:rPr>
        <w:t>b</w:t>
      </w:r>
      <w:r>
        <w:rPr>
          <w:rFonts w:ascii="Verdana" w:hAnsi="Verdana" w:cs="Verdana"/>
          <w:color w:val="1F3864" w:themeColor="accent1" w:themeShade="80"/>
          <w:sz w:val="20"/>
          <w:szCs w:val="20"/>
        </w:rPr>
        <w:t>reakfast</w:t>
      </w:r>
      <w:r w:rsidR="000C0919">
        <w:rPr>
          <w:rFonts w:ascii="Verdana" w:hAnsi="Verdana" w:cs="Verdana"/>
          <w:color w:val="1F3864" w:themeColor="accent1" w:themeShade="80"/>
          <w:sz w:val="20"/>
          <w:szCs w:val="20"/>
        </w:rPr>
        <w:t xml:space="preserve"> to </w:t>
      </w:r>
      <w:r w:rsidR="0038618B">
        <w:rPr>
          <w:rFonts w:ascii="Verdana" w:hAnsi="Verdana" w:cs="Verdana"/>
          <w:color w:val="1F3864" w:themeColor="accent1" w:themeShade="80"/>
          <w:sz w:val="20"/>
          <w:szCs w:val="20"/>
        </w:rPr>
        <w:t>8</w:t>
      </w:r>
      <w:r w:rsidRPr="005B622F">
        <w:rPr>
          <w:rFonts w:ascii="Verdana" w:hAnsi="Verdana" w:cs="Verdana"/>
          <w:color w:val="1F3864" w:themeColor="accent1" w:themeShade="80"/>
          <w:sz w:val="20"/>
          <w:szCs w:val="20"/>
        </w:rPr>
        <w:t xml:space="preserve"> </w:t>
      </w:r>
      <w:r w:rsidR="000C0919">
        <w:rPr>
          <w:rFonts w:ascii="Verdana" w:hAnsi="Verdana" w:cs="Verdana"/>
          <w:color w:val="1F3864" w:themeColor="accent1" w:themeShade="80"/>
          <w:sz w:val="20"/>
          <w:szCs w:val="20"/>
        </w:rPr>
        <w:t>players nominated by the ACP</w:t>
      </w:r>
      <w:r w:rsidR="00DB228D">
        <w:rPr>
          <w:rFonts w:ascii="Verdana" w:hAnsi="Verdana" w:cs="Verdana"/>
          <w:color w:val="1F3864" w:themeColor="accent1" w:themeShade="80"/>
          <w:sz w:val="20"/>
          <w:szCs w:val="20"/>
        </w:rPr>
        <w:t>.</w:t>
      </w:r>
      <w:r>
        <w:rPr>
          <w:rFonts w:ascii="Verdana" w:hAnsi="Verdana" w:cs="Verdana"/>
          <w:color w:val="1F3864" w:themeColor="accent1" w:themeShade="80"/>
          <w:sz w:val="20"/>
          <w:szCs w:val="20"/>
        </w:rPr>
        <w:t xml:space="preserve"> </w:t>
      </w:r>
    </w:p>
    <w:p w14:paraId="2DF0D50E" w14:textId="77777777" w:rsidR="004341CD" w:rsidRDefault="004341CD" w:rsidP="00BB7F32">
      <w:pPr>
        <w:widowControl w:val="0"/>
        <w:autoSpaceDE w:val="0"/>
        <w:autoSpaceDN w:val="0"/>
        <w:adjustRightInd w:val="0"/>
        <w:spacing w:line="360" w:lineRule="auto"/>
        <w:jc w:val="both"/>
        <w:rPr>
          <w:rFonts w:ascii="Verdana" w:hAnsi="Verdana" w:cs="Verdana"/>
          <w:color w:val="1F3864" w:themeColor="accent1" w:themeShade="80"/>
          <w:sz w:val="20"/>
          <w:szCs w:val="20"/>
        </w:rPr>
      </w:pPr>
    </w:p>
    <w:p w14:paraId="179E727F" w14:textId="4FB2BA9B" w:rsidR="001961C2" w:rsidRPr="00BB7F32" w:rsidRDefault="00307978" w:rsidP="00BB7F32">
      <w:pPr>
        <w:widowControl w:val="0"/>
        <w:autoSpaceDE w:val="0"/>
        <w:autoSpaceDN w:val="0"/>
        <w:adjustRightInd w:val="0"/>
        <w:spacing w:line="360" w:lineRule="auto"/>
        <w:jc w:val="both"/>
        <w:rPr>
          <w:rFonts w:ascii="Verdana" w:hAnsi="Verdana" w:cs="Verdana"/>
          <w:color w:val="1F3864" w:themeColor="accent1" w:themeShade="80"/>
          <w:sz w:val="20"/>
          <w:szCs w:val="20"/>
        </w:rPr>
      </w:pPr>
      <w:r w:rsidRPr="005B622F">
        <w:rPr>
          <w:rFonts w:ascii="Verdana" w:hAnsi="Verdana" w:cs="Verdana"/>
          <w:b/>
          <w:bCs/>
          <w:color w:val="1F3864" w:themeColor="accent1" w:themeShade="80"/>
          <w:sz w:val="20"/>
          <w:szCs w:val="20"/>
        </w:rPr>
        <w:t>8</w:t>
      </w:r>
      <w:r w:rsidR="001961C2" w:rsidRPr="005B622F">
        <w:rPr>
          <w:rFonts w:ascii="Verdana" w:hAnsi="Verdana" w:cs="Verdana"/>
          <w:b/>
          <w:bCs/>
          <w:color w:val="1F3864" w:themeColor="accent1" w:themeShade="80"/>
          <w:sz w:val="20"/>
          <w:szCs w:val="20"/>
        </w:rPr>
        <w:t>. Registration</w:t>
      </w:r>
      <w:r w:rsidR="001067CF" w:rsidRPr="005B622F">
        <w:rPr>
          <w:rFonts w:ascii="Verdana" w:hAnsi="Verdana" w:cs="Verdana"/>
          <w:b/>
          <w:bCs/>
          <w:color w:val="1F3864" w:themeColor="accent1" w:themeShade="80"/>
          <w:sz w:val="20"/>
          <w:szCs w:val="20"/>
        </w:rPr>
        <w:t xml:space="preserve"> fee</w:t>
      </w:r>
    </w:p>
    <w:p w14:paraId="349B2B9C" w14:textId="77777777" w:rsidR="001961C2" w:rsidRPr="005B622F" w:rsidRDefault="001961C2" w:rsidP="001961C2">
      <w:pPr>
        <w:widowControl w:val="0"/>
        <w:autoSpaceDE w:val="0"/>
        <w:autoSpaceDN w:val="0"/>
        <w:adjustRightInd w:val="0"/>
        <w:spacing w:line="172" w:lineRule="exact"/>
        <w:rPr>
          <w:rFonts w:ascii="Times New Roman" w:hAnsi="Times New Roman"/>
          <w:color w:val="1F3864" w:themeColor="accent1" w:themeShade="80"/>
          <w:sz w:val="20"/>
          <w:szCs w:val="20"/>
        </w:rPr>
      </w:pPr>
    </w:p>
    <w:p w14:paraId="4CA0CCAD" w14:textId="266F67CF" w:rsidR="004749E6" w:rsidRPr="005B622F" w:rsidRDefault="007950E1" w:rsidP="00D800A3">
      <w:pPr>
        <w:widowControl w:val="0"/>
        <w:autoSpaceDE w:val="0"/>
        <w:autoSpaceDN w:val="0"/>
        <w:adjustRightInd w:val="0"/>
        <w:spacing w:line="360" w:lineRule="auto"/>
        <w:jc w:val="both"/>
        <w:rPr>
          <w:rFonts w:ascii="Verdana" w:hAnsi="Verdana" w:cs="Tahoma"/>
          <w:color w:val="1F3864" w:themeColor="accent1" w:themeShade="80"/>
          <w:sz w:val="20"/>
          <w:szCs w:val="20"/>
        </w:rPr>
      </w:pPr>
      <w:r w:rsidRPr="005B622F">
        <w:rPr>
          <w:rFonts w:ascii="Verdana" w:hAnsi="Verdana" w:cs="Verdana"/>
          <w:color w:val="1F3864" w:themeColor="accent1" w:themeShade="80"/>
          <w:sz w:val="20"/>
          <w:szCs w:val="20"/>
        </w:rPr>
        <w:t xml:space="preserve">The registration fee for the rapid for rated players – 30 </w:t>
      </w:r>
      <w:r w:rsidRPr="005B622F">
        <w:rPr>
          <w:rFonts w:ascii="Verdana" w:hAnsi="Verdana" w:cs="Tahoma"/>
          <w:color w:val="1F3864" w:themeColor="accent1" w:themeShade="80"/>
          <w:sz w:val="20"/>
          <w:szCs w:val="20"/>
        </w:rPr>
        <w:t>€ (10 € fee for ECU is included).</w:t>
      </w:r>
    </w:p>
    <w:p w14:paraId="1AEE2507" w14:textId="7BFC2444" w:rsidR="007950E1" w:rsidRPr="005B622F" w:rsidRDefault="007950E1" w:rsidP="007950E1">
      <w:pPr>
        <w:widowControl w:val="0"/>
        <w:autoSpaceDE w:val="0"/>
        <w:autoSpaceDN w:val="0"/>
        <w:adjustRightInd w:val="0"/>
        <w:spacing w:line="360" w:lineRule="auto"/>
        <w:jc w:val="both"/>
        <w:rPr>
          <w:rFonts w:ascii="Verdana" w:hAnsi="Verdana" w:cs="Tahoma"/>
          <w:color w:val="1F3864" w:themeColor="accent1" w:themeShade="80"/>
          <w:sz w:val="20"/>
          <w:szCs w:val="20"/>
        </w:rPr>
      </w:pPr>
      <w:r w:rsidRPr="005B622F">
        <w:rPr>
          <w:rFonts w:ascii="Verdana" w:hAnsi="Verdana" w:cs="Verdana"/>
          <w:color w:val="1F3864" w:themeColor="accent1" w:themeShade="80"/>
          <w:sz w:val="20"/>
          <w:szCs w:val="20"/>
        </w:rPr>
        <w:t xml:space="preserve">The registration fee for the rapid for unrated players – 40 </w:t>
      </w:r>
      <w:r w:rsidRPr="005B622F">
        <w:rPr>
          <w:rFonts w:ascii="Verdana" w:hAnsi="Verdana" w:cs="Tahoma"/>
          <w:color w:val="1F3864" w:themeColor="accent1" w:themeShade="80"/>
          <w:sz w:val="20"/>
          <w:szCs w:val="20"/>
        </w:rPr>
        <w:t>€ (10 € fee for ECU is included)</w:t>
      </w:r>
      <w:r w:rsidR="001067CF" w:rsidRPr="005B622F">
        <w:rPr>
          <w:rFonts w:ascii="Verdana" w:hAnsi="Verdana" w:cs="Tahoma"/>
          <w:color w:val="1F3864" w:themeColor="accent1" w:themeShade="80"/>
          <w:sz w:val="20"/>
          <w:szCs w:val="20"/>
        </w:rPr>
        <w:t>.</w:t>
      </w:r>
    </w:p>
    <w:p w14:paraId="2D644D74" w14:textId="727DD9D9" w:rsidR="001067CF" w:rsidRPr="005B622F" w:rsidRDefault="001067CF" w:rsidP="007950E1">
      <w:pPr>
        <w:widowControl w:val="0"/>
        <w:autoSpaceDE w:val="0"/>
        <w:autoSpaceDN w:val="0"/>
        <w:adjustRightInd w:val="0"/>
        <w:spacing w:line="360" w:lineRule="auto"/>
        <w:jc w:val="both"/>
        <w:rPr>
          <w:rFonts w:ascii="Verdana" w:hAnsi="Verdana" w:cs="Tahoma"/>
          <w:color w:val="1F3864" w:themeColor="accent1" w:themeShade="80"/>
          <w:sz w:val="20"/>
          <w:szCs w:val="20"/>
        </w:rPr>
      </w:pPr>
      <w:r w:rsidRPr="005B622F">
        <w:rPr>
          <w:rFonts w:ascii="Verdana" w:hAnsi="Verdana" w:cs="Tahoma"/>
          <w:color w:val="1F3864" w:themeColor="accent1" w:themeShade="80"/>
          <w:sz w:val="20"/>
          <w:szCs w:val="20"/>
        </w:rPr>
        <w:lastRenderedPageBreak/>
        <w:t>There is no fee for the next categories, in case they do not violate registration deadline:</w:t>
      </w:r>
    </w:p>
    <w:p w14:paraId="13084FB3" w14:textId="7D2112CD" w:rsidR="001067CF" w:rsidRPr="005B622F" w:rsidRDefault="001067CF" w:rsidP="001067CF">
      <w:pPr>
        <w:pStyle w:val="ListParagraph"/>
        <w:widowControl w:val="0"/>
        <w:numPr>
          <w:ilvl w:val="0"/>
          <w:numId w:val="4"/>
        </w:numPr>
        <w:autoSpaceDE w:val="0"/>
        <w:autoSpaceDN w:val="0"/>
        <w:adjustRightInd w:val="0"/>
        <w:spacing w:line="360" w:lineRule="auto"/>
        <w:jc w:val="both"/>
        <w:rPr>
          <w:rFonts w:ascii="Verdana" w:hAnsi="Verdana"/>
          <w:color w:val="1F3864" w:themeColor="accent1" w:themeShade="80"/>
          <w:sz w:val="20"/>
          <w:szCs w:val="20"/>
        </w:rPr>
      </w:pPr>
      <w:r w:rsidRPr="005B622F">
        <w:rPr>
          <w:rFonts w:ascii="Verdana" w:hAnsi="Verdana"/>
          <w:color w:val="1F3864" w:themeColor="accent1" w:themeShade="80"/>
          <w:sz w:val="20"/>
          <w:szCs w:val="20"/>
        </w:rPr>
        <w:t>Medalists of European rapid 2017.</w:t>
      </w:r>
    </w:p>
    <w:p w14:paraId="5D6805B8" w14:textId="29709E7F" w:rsidR="001067CF" w:rsidRDefault="001067CF" w:rsidP="000F6357">
      <w:pPr>
        <w:pStyle w:val="ListParagraph"/>
        <w:widowControl w:val="0"/>
        <w:numPr>
          <w:ilvl w:val="0"/>
          <w:numId w:val="4"/>
        </w:numPr>
        <w:autoSpaceDE w:val="0"/>
        <w:autoSpaceDN w:val="0"/>
        <w:adjustRightInd w:val="0"/>
        <w:spacing w:line="360" w:lineRule="auto"/>
        <w:jc w:val="both"/>
        <w:rPr>
          <w:rFonts w:ascii="Verdana" w:hAnsi="Verdana"/>
          <w:color w:val="1F3864" w:themeColor="accent1" w:themeShade="80"/>
          <w:sz w:val="20"/>
          <w:szCs w:val="20"/>
        </w:rPr>
      </w:pPr>
      <w:r w:rsidRPr="005B622F">
        <w:rPr>
          <w:rFonts w:ascii="Verdana" w:hAnsi="Verdana"/>
          <w:color w:val="1F3864" w:themeColor="accent1" w:themeShade="80"/>
          <w:sz w:val="20"/>
          <w:szCs w:val="20"/>
        </w:rPr>
        <w:t xml:space="preserve">Players having ELO in rapid and blitz 2400 and above by 1 January, 2018. </w:t>
      </w:r>
    </w:p>
    <w:p w14:paraId="607D3671" w14:textId="77777777" w:rsidR="000F6357" w:rsidRPr="000F6357" w:rsidRDefault="000F6357" w:rsidP="000F6357">
      <w:pPr>
        <w:pStyle w:val="ListParagraph"/>
        <w:widowControl w:val="0"/>
        <w:autoSpaceDE w:val="0"/>
        <w:autoSpaceDN w:val="0"/>
        <w:adjustRightInd w:val="0"/>
        <w:spacing w:line="360" w:lineRule="auto"/>
        <w:jc w:val="both"/>
        <w:rPr>
          <w:rFonts w:ascii="Verdana" w:hAnsi="Verdana"/>
          <w:color w:val="1F3864" w:themeColor="accent1" w:themeShade="80"/>
          <w:sz w:val="20"/>
          <w:szCs w:val="20"/>
        </w:rPr>
      </w:pPr>
    </w:p>
    <w:p w14:paraId="46507F14" w14:textId="5F7ED7BF" w:rsidR="001067CF" w:rsidRPr="005B622F" w:rsidRDefault="001067CF" w:rsidP="001067CF">
      <w:pPr>
        <w:widowControl w:val="0"/>
        <w:autoSpaceDE w:val="0"/>
        <w:autoSpaceDN w:val="0"/>
        <w:adjustRightInd w:val="0"/>
        <w:spacing w:line="360" w:lineRule="auto"/>
        <w:jc w:val="both"/>
        <w:rPr>
          <w:rFonts w:ascii="Verdana" w:hAnsi="Verdana" w:cs="Tahoma"/>
          <w:color w:val="1F3864" w:themeColor="accent1" w:themeShade="80"/>
          <w:sz w:val="20"/>
          <w:szCs w:val="20"/>
        </w:rPr>
      </w:pPr>
      <w:r w:rsidRPr="005B622F">
        <w:rPr>
          <w:rFonts w:ascii="Verdana" w:hAnsi="Verdana" w:cs="Verdana"/>
          <w:color w:val="1F3864" w:themeColor="accent1" w:themeShade="80"/>
          <w:sz w:val="20"/>
          <w:szCs w:val="20"/>
        </w:rPr>
        <w:t>Th</w:t>
      </w:r>
      <w:r w:rsidR="000F6357">
        <w:rPr>
          <w:rFonts w:ascii="Verdana" w:hAnsi="Verdana" w:cs="Verdana"/>
          <w:color w:val="1F3864" w:themeColor="accent1" w:themeShade="80"/>
          <w:sz w:val="20"/>
          <w:szCs w:val="20"/>
        </w:rPr>
        <w:t>e registration fee for the Blitz</w:t>
      </w:r>
      <w:r w:rsidRPr="005B622F">
        <w:rPr>
          <w:rFonts w:ascii="Verdana" w:hAnsi="Verdana" w:cs="Verdana"/>
          <w:color w:val="1F3864" w:themeColor="accent1" w:themeShade="80"/>
          <w:sz w:val="20"/>
          <w:szCs w:val="20"/>
        </w:rPr>
        <w:t xml:space="preserve"> for rated players – 25 </w:t>
      </w:r>
      <w:r w:rsidRPr="005B622F">
        <w:rPr>
          <w:rFonts w:ascii="Verdana" w:hAnsi="Verdana" w:cs="Tahoma"/>
          <w:color w:val="1F3864" w:themeColor="accent1" w:themeShade="80"/>
          <w:sz w:val="20"/>
          <w:szCs w:val="20"/>
        </w:rPr>
        <w:t>€ (10 € fee for ECU is included).</w:t>
      </w:r>
    </w:p>
    <w:p w14:paraId="1927F943" w14:textId="2BCCCB75" w:rsidR="001067CF" w:rsidRDefault="001067CF" w:rsidP="001067CF">
      <w:pPr>
        <w:widowControl w:val="0"/>
        <w:autoSpaceDE w:val="0"/>
        <w:autoSpaceDN w:val="0"/>
        <w:adjustRightInd w:val="0"/>
        <w:spacing w:line="360" w:lineRule="auto"/>
        <w:jc w:val="both"/>
        <w:rPr>
          <w:rFonts w:ascii="Verdana" w:hAnsi="Verdana" w:cs="Tahoma"/>
          <w:color w:val="1F3864" w:themeColor="accent1" w:themeShade="80"/>
          <w:sz w:val="20"/>
          <w:szCs w:val="20"/>
        </w:rPr>
      </w:pPr>
      <w:r w:rsidRPr="005B622F">
        <w:rPr>
          <w:rFonts w:ascii="Verdana" w:hAnsi="Verdana" w:cs="Verdana"/>
          <w:color w:val="1F3864" w:themeColor="accent1" w:themeShade="80"/>
          <w:sz w:val="20"/>
          <w:szCs w:val="20"/>
        </w:rPr>
        <w:t>Th</w:t>
      </w:r>
      <w:r w:rsidR="000F6357">
        <w:rPr>
          <w:rFonts w:ascii="Verdana" w:hAnsi="Verdana" w:cs="Verdana"/>
          <w:color w:val="1F3864" w:themeColor="accent1" w:themeShade="80"/>
          <w:sz w:val="20"/>
          <w:szCs w:val="20"/>
        </w:rPr>
        <w:t>e registration fee for the Blitz</w:t>
      </w:r>
      <w:r w:rsidRPr="005B622F">
        <w:rPr>
          <w:rFonts w:ascii="Verdana" w:hAnsi="Verdana" w:cs="Verdana"/>
          <w:color w:val="1F3864" w:themeColor="accent1" w:themeShade="80"/>
          <w:sz w:val="20"/>
          <w:szCs w:val="20"/>
        </w:rPr>
        <w:t xml:space="preserve"> for unrated players – 30 </w:t>
      </w:r>
      <w:r w:rsidRPr="005B622F">
        <w:rPr>
          <w:rFonts w:ascii="Verdana" w:hAnsi="Verdana" w:cs="Tahoma"/>
          <w:color w:val="1F3864" w:themeColor="accent1" w:themeShade="80"/>
          <w:sz w:val="20"/>
          <w:szCs w:val="20"/>
        </w:rPr>
        <w:t>€ (10 € fee for ECU is included).</w:t>
      </w:r>
    </w:p>
    <w:p w14:paraId="6AA60757" w14:textId="77777777" w:rsidR="000F6357" w:rsidRDefault="000F6357" w:rsidP="001067CF">
      <w:pPr>
        <w:widowControl w:val="0"/>
        <w:autoSpaceDE w:val="0"/>
        <w:autoSpaceDN w:val="0"/>
        <w:adjustRightInd w:val="0"/>
        <w:spacing w:line="360" w:lineRule="auto"/>
        <w:jc w:val="both"/>
        <w:rPr>
          <w:rFonts w:ascii="Verdana" w:hAnsi="Verdana" w:cs="Tahoma"/>
          <w:color w:val="1F3864" w:themeColor="accent1" w:themeShade="80"/>
          <w:sz w:val="20"/>
          <w:szCs w:val="20"/>
        </w:rPr>
      </w:pPr>
    </w:p>
    <w:p w14:paraId="7E748B83" w14:textId="70DD5C0B" w:rsidR="000F6357" w:rsidRPr="005B622F" w:rsidRDefault="000F6357" w:rsidP="001067CF">
      <w:pPr>
        <w:widowControl w:val="0"/>
        <w:autoSpaceDE w:val="0"/>
        <w:autoSpaceDN w:val="0"/>
        <w:adjustRightInd w:val="0"/>
        <w:spacing w:line="360" w:lineRule="auto"/>
        <w:jc w:val="both"/>
        <w:rPr>
          <w:rFonts w:ascii="Verdana" w:hAnsi="Verdana" w:cs="Tahoma"/>
          <w:color w:val="1F3864" w:themeColor="accent1" w:themeShade="80"/>
          <w:sz w:val="20"/>
          <w:szCs w:val="20"/>
        </w:rPr>
      </w:pPr>
      <w:r>
        <w:rPr>
          <w:rFonts w:ascii="Verdana" w:hAnsi="Verdana" w:cs="Tahoma"/>
          <w:color w:val="1F3864" w:themeColor="accent1" w:themeShade="80"/>
          <w:sz w:val="20"/>
          <w:szCs w:val="20"/>
        </w:rPr>
        <w:t xml:space="preserve">The ECU fee (10 </w:t>
      </w:r>
      <w:r w:rsidRPr="005B622F">
        <w:rPr>
          <w:rFonts w:ascii="Verdana" w:hAnsi="Verdana" w:cs="Tahoma"/>
          <w:color w:val="1F3864" w:themeColor="accent1" w:themeShade="80"/>
          <w:sz w:val="20"/>
          <w:szCs w:val="20"/>
        </w:rPr>
        <w:t>€</w:t>
      </w:r>
      <w:r>
        <w:rPr>
          <w:rFonts w:ascii="Verdana" w:hAnsi="Verdana" w:cs="Tahoma"/>
          <w:color w:val="1F3864" w:themeColor="accent1" w:themeShade="80"/>
          <w:sz w:val="20"/>
          <w:szCs w:val="20"/>
        </w:rPr>
        <w:t xml:space="preserve">)  is paid once for players participate in both Rapid and Bitz championships </w:t>
      </w:r>
    </w:p>
    <w:p w14:paraId="3C6385D6" w14:textId="77777777" w:rsidR="001067CF" w:rsidRPr="005B622F" w:rsidRDefault="001067CF" w:rsidP="001067CF">
      <w:pPr>
        <w:widowControl w:val="0"/>
        <w:autoSpaceDE w:val="0"/>
        <w:autoSpaceDN w:val="0"/>
        <w:adjustRightInd w:val="0"/>
        <w:spacing w:line="360" w:lineRule="auto"/>
        <w:jc w:val="both"/>
        <w:rPr>
          <w:rFonts w:ascii="Verdana" w:hAnsi="Verdana" w:cs="Tahoma"/>
          <w:color w:val="1F3864" w:themeColor="accent1" w:themeShade="80"/>
          <w:sz w:val="20"/>
          <w:szCs w:val="20"/>
        </w:rPr>
      </w:pPr>
    </w:p>
    <w:p w14:paraId="2D922E65" w14:textId="77777777" w:rsidR="001067CF" w:rsidRPr="005B622F" w:rsidRDefault="001067CF" w:rsidP="001067CF">
      <w:pPr>
        <w:widowControl w:val="0"/>
        <w:autoSpaceDE w:val="0"/>
        <w:autoSpaceDN w:val="0"/>
        <w:adjustRightInd w:val="0"/>
        <w:spacing w:line="360" w:lineRule="auto"/>
        <w:jc w:val="both"/>
        <w:rPr>
          <w:rFonts w:ascii="Verdana" w:hAnsi="Verdana" w:cs="Tahoma"/>
          <w:color w:val="1F3864" w:themeColor="accent1" w:themeShade="80"/>
          <w:sz w:val="20"/>
          <w:szCs w:val="20"/>
        </w:rPr>
      </w:pPr>
      <w:r w:rsidRPr="005B622F">
        <w:rPr>
          <w:rFonts w:ascii="Verdana" w:hAnsi="Verdana" w:cs="Tahoma"/>
          <w:color w:val="1F3864" w:themeColor="accent1" w:themeShade="80"/>
          <w:sz w:val="20"/>
          <w:szCs w:val="20"/>
        </w:rPr>
        <w:t>There is no fee for the next categories, in case they do not violate registration deadline:</w:t>
      </w:r>
    </w:p>
    <w:p w14:paraId="5C0AB53A" w14:textId="77777777" w:rsidR="001067CF" w:rsidRPr="005B622F" w:rsidRDefault="001067CF" w:rsidP="001067CF">
      <w:pPr>
        <w:pStyle w:val="ListParagraph"/>
        <w:widowControl w:val="0"/>
        <w:numPr>
          <w:ilvl w:val="0"/>
          <w:numId w:val="4"/>
        </w:numPr>
        <w:autoSpaceDE w:val="0"/>
        <w:autoSpaceDN w:val="0"/>
        <w:adjustRightInd w:val="0"/>
        <w:spacing w:line="360" w:lineRule="auto"/>
        <w:jc w:val="both"/>
        <w:rPr>
          <w:rFonts w:ascii="Verdana" w:hAnsi="Verdana"/>
          <w:color w:val="1F3864" w:themeColor="accent1" w:themeShade="80"/>
          <w:sz w:val="20"/>
          <w:szCs w:val="20"/>
        </w:rPr>
      </w:pPr>
      <w:r w:rsidRPr="005B622F">
        <w:rPr>
          <w:rFonts w:ascii="Verdana" w:hAnsi="Verdana"/>
          <w:color w:val="1F3864" w:themeColor="accent1" w:themeShade="80"/>
          <w:sz w:val="20"/>
          <w:szCs w:val="20"/>
        </w:rPr>
        <w:t>Medalists of European rapid 2017.</w:t>
      </w:r>
    </w:p>
    <w:p w14:paraId="76D7AFE3" w14:textId="4D32DD8B" w:rsidR="001961C2" w:rsidRDefault="001067CF" w:rsidP="002249F0">
      <w:pPr>
        <w:pStyle w:val="ListParagraph"/>
        <w:widowControl w:val="0"/>
        <w:numPr>
          <w:ilvl w:val="0"/>
          <w:numId w:val="4"/>
        </w:numPr>
        <w:autoSpaceDE w:val="0"/>
        <w:autoSpaceDN w:val="0"/>
        <w:adjustRightInd w:val="0"/>
        <w:spacing w:line="360" w:lineRule="auto"/>
        <w:jc w:val="both"/>
        <w:rPr>
          <w:rFonts w:ascii="Verdana" w:hAnsi="Verdana"/>
          <w:color w:val="1F3864" w:themeColor="accent1" w:themeShade="80"/>
          <w:sz w:val="20"/>
          <w:szCs w:val="20"/>
        </w:rPr>
      </w:pPr>
      <w:r w:rsidRPr="005B622F">
        <w:rPr>
          <w:rFonts w:ascii="Verdana" w:hAnsi="Verdana"/>
          <w:color w:val="1F3864" w:themeColor="accent1" w:themeShade="80"/>
          <w:sz w:val="20"/>
          <w:szCs w:val="20"/>
        </w:rPr>
        <w:t xml:space="preserve">Players having ELO in rapid and blitz 2400 and above by 1 January, 2018. </w:t>
      </w:r>
    </w:p>
    <w:p w14:paraId="1CA69564" w14:textId="4146AD59" w:rsidR="001961C2" w:rsidRDefault="001961C2" w:rsidP="001961C2">
      <w:pPr>
        <w:widowControl w:val="0"/>
        <w:autoSpaceDE w:val="0"/>
        <w:autoSpaceDN w:val="0"/>
        <w:adjustRightInd w:val="0"/>
        <w:spacing w:line="239" w:lineRule="auto"/>
        <w:rPr>
          <w:rFonts w:ascii="Verdana" w:hAnsi="Verdana"/>
          <w:color w:val="1F3864" w:themeColor="accent1" w:themeShade="80"/>
          <w:sz w:val="20"/>
          <w:szCs w:val="20"/>
        </w:rPr>
      </w:pPr>
    </w:p>
    <w:p w14:paraId="064CE425" w14:textId="77777777" w:rsidR="00D7772F" w:rsidRPr="005B622F" w:rsidRDefault="00D7772F" w:rsidP="001961C2">
      <w:pPr>
        <w:widowControl w:val="0"/>
        <w:autoSpaceDE w:val="0"/>
        <w:autoSpaceDN w:val="0"/>
        <w:adjustRightInd w:val="0"/>
        <w:spacing w:line="239" w:lineRule="auto"/>
        <w:rPr>
          <w:rFonts w:ascii="Times New Roman" w:hAnsi="Times New Roman"/>
          <w:color w:val="1F3864" w:themeColor="accent1" w:themeShade="80"/>
          <w:sz w:val="20"/>
          <w:szCs w:val="20"/>
        </w:rPr>
      </w:pPr>
    </w:p>
    <w:p w14:paraId="6014119C" w14:textId="42FB3C7F" w:rsidR="00482CE3" w:rsidRPr="005B622F" w:rsidRDefault="002249F0" w:rsidP="00482CE3">
      <w:pPr>
        <w:widowControl w:val="0"/>
        <w:autoSpaceDE w:val="0"/>
        <w:autoSpaceDN w:val="0"/>
        <w:adjustRightInd w:val="0"/>
        <w:spacing w:line="239" w:lineRule="auto"/>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9</w:t>
      </w:r>
      <w:r w:rsidR="00482CE3" w:rsidRPr="005B622F">
        <w:rPr>
          <w:rFonts w:ascii="Verdana" w:hAnsi="Verdana" w:cs="Verdana"/>
          <w:b/>
          <w:bCs/>
          <w:color w:val="1F3864" w:themeColor="accent1" w:themeShade="80"/>
          <w:sz w:val="20"/>
          <w:szCs w:val="20"/>
        </w:rPr>
        <w:t>. Lodging and Meal</w:t>
      </w:r>
    </w:p>
    <w:p w14:paraId="2DDD2342" w14:textId="77777777" w:rsidR="001961C2" w:rsidRPr="005B622F" w:rsidRDefault="001961C2" w:rsidP="00BE0BD8">
      <w:pPr>
        <w:widowControl w:val="0"/>
        <w:overflowPunct w:val="0"/>
        <w:autoSpaceDE w:val="0"/>
        <w:autoSpaceDN w:val="0"/>
        <w:adjustRightInd w:val="0"/>
        <w:spacing w:line="336" w:lineRule="auto"/>
        <w:jc w:val="both"/>
        <w:rPr>
          <w:rFonts w:ascii="Times New Roman" w:hAnsi="Times New Roman"/>
          <w:color w:val="1F3864" w:themeColor="accent1" w:themeShade="80"/>
          <w:sz w:val="20"/>
          <w:szCs w:val="20"/>
        </w:rPr>
      </w:pPr>
    </w:p>
    <w:p w14:paraId="2071938B" w14:textId="1E80157B" w:rsidR="00F6274B" w:rsidRPr="005B622F" w:rsidRDefault="00F6274B" w:rsidP="00217C37">
      <w:pPr>
        <w:widowControl w:val="0"/>
        <w:overflowPunct w:val="0"/>
        <w:autoSpaceDE w:val="0"/>
        <w:autoSpaceDN w:val="0"/>
        <w:adjustRightInd w:val="0"/>
        <w:spacing w:line="309" w:lineRule="auto"/>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All players and any kind of accompanying persons, including coaches </w:t>
      </w:r>
      <w:r w:rsidR="00217C37" w:rsidRPr="005B622F">
        <w:rPr>
          <w:rFonts w:ascii="Verdana" w:hAnsi="Verdana" w:cs="Verdana"/>
          <w:color w:val="1F3864" w:themeColor="accent1" w:themeShade="80"/>
          <w:sz w:val="20"/>
          <w:szCs w:val="20"/>
        </w:rPr>
        <w:t xml:space="preserve">are invited to stay in the official </w:t>
      </w:r>
      <w:r w:rsidRPr="005B622F">
        <w:rPr>
          <w:rFonts w:ascii="Verdana" w:hAnsi="Verdana" w:cs="Verdana"/>
          <w:color w:val="1F3864" w:themeColor="accent1" w:themeShade="80"/>
          <w:sz w:val="20"/>
          <w:szCs w:val="20"/>
        </w:rPr>
        <w:t xml:space="preserve">hotels of the European </w:t>
      </w:r>
      <w:r w:rsidR="002249F0" w:rsidRPr="005B622F">
        <w:rPr>
          <w:rFonts w:ascii="Verdana" w:hAnsi="Verdana" w:cs="Verdana"/>
          <w:color w:val="1F3864" w:themeColor="accent1" w:themeShade="80"/>
          <w:sz w:val="20"/>
          <w:szCs w:val="20"/>
        </w:rPr>
        <w:t>Women’s rapid and blitz</w:t>
      </w:r>
      <w:r w:rsidRPr="005B622F">
        <w:rPr>
          <w:rFonts w:ascii="Verdana" w:hAnsi="Verdana" w:cs="Verdana"/>
          <w:color w:val="1F3864" w:themeColor="accent1" w:themeShade="80"/>
          <w:sz w:val="20"/>
          <w:szCs w:val="20"/>
        </w:rPr>
        <w:t xml:space="preserve"> chess championship.  </w:t>
      </w:r>
    </w:p>
    <w:p w14:paraId="2D70C091" w14:textId="77777777" w:rsidR="00217C37" w:rsidRPr="005B622F" w:rsidRDefault="00217C37" w:rsidP="00217C37">
      <w:pPr>
        <w:widowControl w:val="0"/>
        <w:overflowPunct w:val="0"/>
        <w:autoSpaceDE w:val="0"/>
        <w:autoSpaceDN w:val="0"/>
        <w:adjustRightInd w:val="0"/>
        <w:spacing w:line="309" w:lineRule="auto"/>
        <w:jc w:val="both"/>
        <w:rPr>
          <w:rFonts w:ascii="Times New Roman" w:hAnsi="Times New Roman"/>
          <w:color w:val="1F3864" w:themeColor="accent1" w:themeShade="80"/>
          <w:sz w:val="20"/>
          <w:szCs w:val="20"/>
        </w:rPr>
      </w:pPr>
    </w:p>
    <w:p w14:paraId="7CA6F7E6" w14:textId="2AD60A40" w:rsidR="00CE4F4F" w:rsidRPr="005B622F" w:rsidRDefault="002250E5" w:rsidP="00CE4F4F">
      <w:pPr>
        <w:widowControl w:val="0"/>
        <w:overflowPunct w:val="0"/>
        <w:autoSpaceDE w:val="0"/>
        <w:autoSpaceDN w:val="0"/>
        <w:adjustRightInd w:val="0"/>
        <w:spacing w:line="309" w:lineRule="auto"/>
        <w:jc w:val="both"/>
        <w:rPr>
          <w:rFonts w:ascii="Verdana" w:hAnsi="Verdana" w:cs="Verdana"/>
          <w:color w:val="1F3864" w:themeColor="accent1" w:themeShade="80"/>
          <w:sz w:val="20"/>
          <w:szCs w:val="20"/>
        </w:rPr>
      </w:pPr>
      <w:r>
        <w:rPr>
          <w:rFonts w:ascii="Verdana" w:hAnsi="Verdana" w:cs="Verdana"/>
          <w:color w:val="1F3864" w:themeColor="accent1" w:themeShade="80"/>
          <w:sz w:val="20"/>
          <w:szCs w:val="20"/>
        </w:rPr>
        <w:t>5</w:t>
      </w:r>
      <w:bookmarkStart w:id="0" w:name="_GoBack"/>
      <w:bookmarkEnd w:id="0"/>
      <w:r w:rsidR="00CE4F4F" w:rsidRPr="005B622F">
        <w:rPr>
          <w:rFonts w:ascii="Verdana" w:hAnsi="Verdana" w:cs="Verdana"/>
          <w:color w:val="1F3864" w:themeColor="accent1" w:themeShade="80"/>
          <w:sz w:val="20"/>
          <w:szCs w:val="20"/>
        </w:rPr>
        <w:t xml:space="preserve"> ***** “</w:t>
      </w:r>
      <w:r w:rsidR="004D6DA1">
        <w:rPr>
          <w:rFonts w:ascii="Verdana" w:hAnsi="Verdana" w:cs="Verdana"/>
          <w:b/>
          <w:bCs/>
          <w:color w:val="1F3864" w:themeColor="accent1" w:themeShade="80"/>
          <w:sz w:val="20"/>
          <w:szCs w:val="20"/>
        </w:rPr>
        <w:t>Iota</w:t>
      </w:r>
      <w:r w:rsidR="00CE4F4F" w:rsidRPr="005B622F">
        <w:rPr>
          <w:rFonts w:ascii="Verdana" w:hAnsi="Verdana" w:cs="Verdana"/>
          <w:color w:val="1F3864" w:themeColor="accent1" w:themeShade="80"/>
          <w:sz w:val="20"/>
          <w:szCs w:val="20"/>
        </w:rPr>
        <w:t xml:space="preserve"> “with</w:t>
      </w:r>
      <w:r w:rsidR="00CE4F4F">
        <w:rPr>
          <w:rFonts w:ascii="Verdana" w:hAnsi="Verdana" w:cs="Verdana"/>
          <w:color w:val="1F3864" w:themeColor="accent1" w:themeShade="80"/>
          <w:sz w:val="20"/>
          <w:szCs w:val="20"/>
        </w:rPr>
        <w:t xml:space="preserve"> Breakfast. </w:t>
      </w:r>
      <w:r w:rsidR="00CE4F4F" w:rsidRPr="005B622F">
        <w:rPr>
          <w:rFonts w:ascii="Verdana" w:hAnsi="Verdana" w:cs="Verdana"/>
          <w:color w:val="1F3864" w:themeColor="accent1" w:themeShade="80"/>
          <w:sz w:val="20"/>
          <w:szCs w:val="20"/>
        </w:rPr>
        <w:t>Accommodation for per person per day costs:</w:t>
      </w:r>
    </w:p>
    <w:p w14:paraId="05E24DE5" w14:textId="77777777" w:rsidR="004A204F" w:rsidRPr="005B622F" w:rsidRDefault="004A204F" w:rsidP="00F6274B">
      <w:pPr>
        <w:widowControl w:val="0"/>
        <w:overflowPunct w:val="0"/>
        <w:autoSpaceDE w:val="0"/>
        <w:autoSpaceDN w:val="0"/>
        <w:adjustRightInd w:val="0"/>
        <w:spacing w:line="309" w:lineRule="auto"/>
        <w:jc w:val="both"/>
        <w:rPr>
          <w:rFonts w:ascii="Verdana" w:hAnsi="Verdana" w:cs="Verdana"/>
          <w:color w:val="1F3864" w:themeColor="accent1" w:themeShade="80"/>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1559"/>
        <w:gridCol w:w="8"/>
      </w:tblGrid>
      <w:tr w:rsidR="005B622F" w:rsidRPr="005B622F" w14:paraId="79FEA60D" w14:textId="77777777" w:rsidTr="00A36BE4">
        <w:trPr>
          <w:gridAfter w:val="1"/>
          <w:wAfter w:w="8" w:type="dxa"/>
          <w:trHeight w:val="281"/>
        </w:trPr>
        <w:tc>
          <w:tcPr>
            <w:tcW w:w="1537" w:type="dxa"/>
            <w:vAlign w:val="bottom"/>
          </w:tcPr>
          <w:p w14:paraId="18A28E95" w14:textId="77777777" w:rsidR="004A204F" w:rsidRPr="005B622F" w:rsidRDefault="004A204F"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w:t>
            </w:r>
          </w:p>
          <w:p w14:paraId="2F44ADDE" w14:textId="77777777" w:rsidR="004A204F" w:rsidRPr="005B622F" w:rsidRDefault="004A204F"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b/>
                <w:bCs/>
                <w:color w:val="1F3864" w:themeColor="accent1" w:themeShade="80"/>
                <w:sz w:val="16"/>
                <w:szCs w:val="16"/>
              </w:rPr>
              <w:t xml:space="preserve">       Single</w:t>
            </w:r>
          </w:p>
          <w:p w14:paraId="78CED8EA" w14:textId="77777777" w:rsidR="004A204F" w:rsidRPr="005B622F" w:rsidRDefault="004A204F" w:rsidP="00A36BE4">
            <w:pPr>
              <w:widowControl w:val="0"/>
              <w:autoSpaceDE w:val="0"/>
              <w:autoSpaceDN w:val="0"/>
              <w:adjustRightInd w:val="0"/>
              <w:spacing w:line="280" w:lineRule="exact"/>
              <w:jc w:val="center"/>
              <w:rPr>
                <w:rFonts w:ascii="Times New Roman" w:hAnsi="Times New Roman"/>
                <w:color w:val="1F3864" w:themeColor="accent1" w:themeShade="80"/>
                <w:sz w:val="20"/>
                <w:szCs w:val="20"/>
              </w:rPr>
            </w:pPr>
          </w:p>
        </w:tc>
        <w:tc>
          <w:tcPr>
            <w:tcW w:w="1559" w:type="dxa"/>
            <w:vAlign w:val="bottom"/>
          </w:tcPr>
          <w:p w14:paraId="32647CD9" w14:textId="77777777" w:rsidR="004A204F" w:rsidRPr="005B622F" w:rsidRDefault="004A204F" w:rsidP="00A36BE4">
            <w:pPr>
              <w:widowControl w:val="0"/>
              <w:autoSpaceDE w:val="0"/>
              <w:autoSpaceDN w:val="0"/>
              <w:adjustRightInd w:val="0"/>
              <w:rPr>
                <w:rFonts w:ascii="Verdana" w:hAnsi="Verdana" w:cs="Verdana"/>
                <w:b/>
                <w:bCs/>
                <w:color w:val="1F3864" w:themeColor="accent1" w:themeShade="80"/>
                <w:sz w:val="16"/>
                <w:szCs w:val="16"/>
              </w:rPr>
            </w:pPr>
            <w:r w:rsidRPr="005B622F">
              <w:rPr>
                <w:rFonts w:ascii="Verdana" w:hAnsi="Verdana" w:cs="Verdana"/>
                <w:color w:val="1F3864" w:themeColor="accent1" w:themeShade="80"/>
                <w:sz w:val="20"/>
                <w:szCs w:val="20"/>
              </w:rPr>
              <w:t xml:space="preserve">        </w:t>
            </w:r>
            <w:r w:rsidRPr="005B622F">
              <w:rPr>
                <w:rFonts w:ascii="Verdana" w:hAnsi="Verdana" w:cs="Verdana"/>
                <w:b/>
                <w:bCs/>
                <w:color w:val="1F3864" w:themeColor="accent1" w:themeShade="80"/>
                <w:sz w:val="16"/>
                <w:szCs w:val="16"/>
              </w:rPr>
              <w:t>Double</w:t>
            </w:r>
            <w:r w:rsidRPr="005B622F">
              <w:rPr>
                <w:rFonts w:ascii="Verdana" w:hAnsi="Verdana" w:cs="Verdana"/>
                <w:color w:val="1F3864" w:themeColor="accent1" w:themeShade="80"/>
                <w:sz w:val="20"/>
                <w:szCs w:val="20"/>
              </w:rPr>
              <w:t xml:space="preserve">           </w:t>
            </w:r>
            <w:r w:rsidRPr="005B622F">
              <w:rPr>
                <w:rFonts w:ascii="Verdana" w:hAnsi="Verdana" w:cs="Verdana"/>
                <w:b/>
                <w:bCs/>
                <w:color w:val="1F3864" w:themeColor="accent1" w:themeShade="80"/>
                <w:sz w:val="16"/>
                <w:szCs w:val="16"/>
              </w:rPr>
              <w:t xml:space="preserve">              </w:t>
            </w:r>
          </w:p>
          <w:p w14:paraId="541663C7" w14:textId="77777777" w:rsidR="004A204F" w:rsidRPr="005B622F" w:rsidRDefault="004A204F" w:rsidP="00A36BE4">
            <w:pPr>
              <w:widowControl w:val="0"/>
              <w:autoSpaceDE w:val="0"/>
              <w:autoSpaceDN w:val="0"/>
              <w:adjustRightInd w:val="0"/>
              <w:spacing w:line="280" w:lineRule="exact"/>
              <w:ind w:right="1619"/>
              <w:jc w:val="center"/>
              <w:rPr>
                <w:rFonts w:ascii="Times New Roman" w:hAnsi="Times New Roman"/>
                <w:color w:val="1F3864" w:themeColor="accent1" w:themeShade="80"/>
                <w:sz w:val="20"/>
                <w:szCs w:val="20"/>
              </w:rPr>
            </w:pPr>
          </w:p>
        </w:tc>
      </w:tr>
      <w:tr w:rsidR="004A204F" w:rsidRPr="005B622F" w14:paraId="3542130B" w14:textId="77777777" w:rsidTr="00A36BE4">
        <w:trPr>
          <w:trHeight w:val="281"/>
        </w:trPr>
        <w:tc>
          <w:tcPr>
            <w:tcW w:w="1537" w:type="dxa"/>
            <w:vAlign w:val="bottom"/>
          </w:tcPr>
          <w:p w14:paraId="39353BFB" w14:textId="027E0C33" w:rsidR="004A204F" w:rsidRPr="000F6357" w:rsidRDefault="004D6DA1" w:rsidP="00A36BE4">
            <w:pPr>
              <w:widowControl w:val="0"/>
              <w:autoSpaceDE w:val="0"/>
              <w:autoSpaceDN w:val="0"/>
              <w:adjustRightInd w:val="0"/>
              <w:spacing w:line="278" w:lineRule="exact"/>
              <w:jc w:val="center"/>
              <w:rPr>
                <w:rFonts w:ascii="Verdana" w:hAnsi="Verdana" w:cs="Helvetica"/>
                <w:color w:val="1F3864" w:themeColor="accent1" w:themeShade="80"/>
                <w:sz w:val="16"/>
                <w:szCs w:val="16"/>
              </w:rPr>
            </w:pPr>
            <w:r>
              <w:rPr>
                <w:rFonts w:ascii="Verdana" w:hAnsi="Verdana"/>
                <w:color w:val="1F3864" w:themeColor="accent1" w:themeShade="80"/>
                <w:sz w:val="16"/>
                <w:szCs w:val="16"/>
              </w:rPr>
              <w:t>95</w:t>
            </w:r>
            <w:r w:rsidR="00AA57AC" w:rsidRPr="000F6357">
              <w:rPr>
                <w:rFonts w:ascii="Verdana" w:hAnsi="Verdana"/>
                <w:color w:val="1F3864" w:themeColor="accent1" w:themeShade="80"/>
                <w:sz w:val="16"/>
                <w:szCs w:val="16"/>
              </w:rPr>
              <w:t xml:space="preserve"> </w:t>
            </w:r>
            <w:r w:rsidR="00AA57AC" w:rsidRPr="000F6357">
              <w:rPr>
                <w:rFonts w:ascii="Verdana" w:hAnsi="Verdana" w:cs="Helvetica"/>
                <w:color w:val="1F3864" w:themeColor="accent1" w:themeShade="80"/>
                <w:sz w:val="16"/>
                <w:szCs w:val="16"/>
              </w:rPr>
              <w:t>Euro</w:t>
            </w:r>
          </w:p>
        </w:tc>
        <w:tc>
          <w:tcPr>
            <w:tcW w:w="1567" w:type="dxa"/>
            <w:gridSpan w:val="2"/>
            <w:vAlign w:val="bottom"/>
          </w:tcPr>
          <w:p w14:paraId="4A4ADE61" w14:textId="7D466625" w:rsidR="004A204F" w:rsidRPr="000F6357" w:rsidRDefault="004D6DA1" w:rsidP="00A36BE4">
            <w:pPr>
              <w:widowControl w:val="0"/>
              <w:autoSpaceDE w:val="0"/>
              <w:autoSpaceDN w:val="0"/>
              <w:adjustRightInd w:val="0"/>
              <w:spacing w:line="278" w:lineRule="exact"/>
              <w:jc w:val="center"/>
              <w:rPr>
                <w:rFonts w:ascii="Verdana" w:hAnsi="Verdana"/>
                <w:color w:val="1F3864" w:themeColor="accent1" w:themeShade="80"/>
                <w:sz w:val="16"/>
                <w:szCs w:val="16"/>
              </w:rPr>
            </w:pPr>
            <w:r>
              <w:rPr>
                <w:rFonts w:ascii="Verdana" w:hAnsi="Verdana"/>
                <w:color w:val="1F3864" w:themeColor="accent1" w:themeShade="80"/>
                <w:sz w:val="16"/>
                <w:szCs w:val="16"/>
              </w:rPr>
              <w:t>55</w:t>
            </w:r>
            <w:r w:rsidR="00AA57AC" w:rsidRPr="000F6357">
              <w:rPr>
                <w:rFonts w:ascii="Verdana" w:hAnsi="Verdana"/>
                <w:color w:val="1F3864" w:themeColor="accent1" w:themeShade="80"/>
                <w:sz w:val="16"/>
                <w:szCs w:val="16"/>
              </w:rPr>
              <w:t xml:space="preserve"> </w:t>
            </w:r>
            <w:r w:rsidR="00AA57AC" w:rsidRPr="000F6357">
              <w:rPr>
                <w:rFonts w:ascii="Verdana" w:hAnsi="Verdana" w:cs="Helvetica"/>
                <w:color w:val="1F3864" w:themeColor="accent1" w:themeShade="80"/>
                <w:sz w:val="16"/>
                <w:szCs w:val="16"/>
              </w:rPr>
              <w:t>Euro</w:t>
            </w:r>
          </w:p>
        </w:tc>
      </w:tr>
    </w:tbl>
    <w:p w14:paraId="06796F0B" w14:textId="77777777" w:rsidR="00F6274B" w:rsidRPr="005B622F" w:rsidRDefault="00F6274B" w:rsidP="00F6274B">
      <w:pPr>
        <w:widowControl w:val="0"/>
        <w:overflowPunct w:val="0"/>
        <w:autoSpaceDE w:val="0"/>
        <w:autoSpaceDN w:val="0"/>
        <w:adjustRightInd w:val="0"/>
        <w:spacing w:line="309" w:lineRule="auto"/>
        <w:jc w:val="both"/>
        <w:rPr>
          <w:rFonts w:ascii="Times New Roman" w:hAnsi="Times New Roman"/>
          <w:color w:val="1F3864" w:themeColor="accent1" w:themeShade="80"/>
          <w:sz w:val="20"/>
          <w:szCs w:val="20"/>
        </w:rPr>
      </w:pPr>
    </w:p>
    <w:p w14:paraId="388CFB23" w14:textId="6A40598C" w:rsidR="004A204F" w:rsidRPr="005B622F" w:rsidRDefault="004A204F" w:rsidP="002249F0">
      <w:pPr>
        <w:widowControl w:val="0"/>
        <w:autoSpaceDE w:val="0"/>
        <w:autoSpaceDN w:val="0"/>
        <w:adjustRightInd w:val="0"/>
        <w:spacing w:line="360" w:lineRule="auto"/>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Reservations and payments for the hotels must be made before February 1, 2018 (registration deadline). </w:t>
      </w:r>
    </w:p>
    <w:p w14:paraId="595CA53C" w14:textId="77777777" w:rsidR="00922C3C" w:rsidRPr="005B622F" w:rsidRDefault="00922C3C" w:rsidP="004A204F">
      <w:pPr>
        <w:widowControl w:val="0"/>
        <w:autoSpaceDE w:val="0"/>
        <w:autoSpaceDN w:val="0"/>
        <w:adjustRightInd w:val="0"/>
        <w:rPr>
          <w:rFonts w:ascii="Verdana" w:hAnsi="Verdana" w:cs="Verdana"/>
          <w:color w:val="1F3864" w:themeColor="accent1" w:themeShade="80"/>
          <w:sz w:val="20"/>
          <w:szCs w:val="20"/>
        </w:rPr>
      </w:pPr>
    </w:p>
    <w:p w14:paraId="0A7AF259" w14:textId="06A16E2B" w:rsidR="004A1535" w:rsidRPr="005B622F" w:rsidRDefault="004A1535" w:rsidP="004A1535">
      <w:pPr>
        <w:widowControl w:val="0"/>
        <w:autoSpaceDE w:val="0"/>
        <w:autoSpaceDN w:val="0"/>
        <w:adjustRightInd w:val="0"/>
        <w:spacing w:line="239" w:lineRule="auto"/>
        <w:rPr>
          <w:rFonts w:ascii="Verdana" w:hAnsi="Verdana" w:cs="Verdana"/>
          <w:b/>
          <w:bCs/>
          <w:color w:val="1F3864" w:themeColor="accent1" w:themeShade="80"/>
          <w:sz w:val="20"/>
          <w:szCs w:val="20"/>
        </w:rPr>
      </w:pPr>
      <w:r w:rsidRPr="005B622F">
        <w:rPr>
          <w:rFonts w:ascii="Verdana" w:hAnsi="Verdana" w:cs="Verdana"/>
          <w:b/>
          <w:bCs/>
          <w:color w:val="1F3864" w:themeColor="accent1" w:themeShade="80"/>
          <w:sz w:val="20"/>
          <w:szCs w:val="20"/>
        </w:rPr>
        <w:t>1</w:t>
      </w:r>
      <w:r w:rsidR="002249F0" w:rsidRPr="005B622F">
        <w:rPr>
          <w:rFonts w:ascii="Verdana" w:hAnsi="Verdana" w:cs="Verdana"/>
          <w:b/>
          <w:bCs/>
          <w:color w:val="1F3864" w:themeColor="accent1" w:themeShade="80"/>
          <w:sz w:val="20"/>
          <w:szCs w:val="20"/>
        </w:rPr>
        <w:t>0</w:t>
      </w:r>
      <w:r w:rsidRPr="005B622F">
        <w:rPr>
          <w:rFonts w:ascii="Verdana" w:hAnsi="Verdana" w:cs="Verdana"/>
          <w:b/>
          <w:bCs/>
          <w:color w:val="1F3864" w:themeColor="accent1" w:themeShade="80"/>
          <w:sz w:val="20"/>
          <w:szCs w:val="20"/>
        </w:rPr>
        <w:t>. Tra</w:t>
      </w:r>
      <w:r w:rsidR="00B33B66" w:rsidRPr="005B622F">
        <w:rPr>
          <w:rFonts w:ascii="Verdana" w:hAnsi="Verdana" w:cs="Verdana"/>
          <w:b/>
          <w:bCs/>
          <w:color w:val="1F3864" w:themeColor="accent1" w:themeShade="80"/>
          <w:sz w:val="20"/>
          <w:szCs w:val="20"/>
        </w:rPr>
        <w:t>vel and visas</w:t>
      </w:r>
    </w:p>
    <w:p w14:paraId="00516302" w14:textId="77777777" w:rsidR="00B33B66" w:rsidRPr="005B622F" w:rsidRDefault="00B33B66" w:rsidP="004A1535">
      <w:pPr>
        <w:widowControl w:val="0"/>
        <w:autoSpaceDE w:val="0"/>
        <w:autoSpaceDN w:val="0"/>
        <w:adjustRightInd w:val="0"/>
        <w:spacing w:line="239" w:lineRule="auto"/>
        <w:rPr>
          <w:rFonts w:ascii="Verdana" w:hAnsi="Verdana" w:cs="Verdana"/>
          <w:b/>
          <w:bCs/>
          <w:color w:val="1F3864" w:themeColor="accent1" w:themeShade="80"/>
          <w:sz w:val="20"/>
          <w:szCs w:val="20"/>
        </w:rPr>
      </w:pPr>
    </w:p>
    <w:p w14:paraId="18C7E05A" w14:textId="77777777" w:rsidR="00906FEE" w:rsidRDefault="00906FEE" w:rsidP="00906FEE">
      <w:pPr>
        <w:widowControl w:val="0"/>
        <w:overflowPunct w:val="0"/>
        <w:autoSpaceDE w:val="0"/>
        <w:autoSpaceDN w:val="0"/>
        <w:adjustRightInd w:val="0"/>
        <w:spacing w:line="344" w:lineRule="auto"/>
        <w:ind w:left="60" w:right="6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The Organizer will provide </w:t>
      </w:r>
      <w:r>
        <w:rPr>
          <w:rFonts w:ascii="Verdana" w:hAnsi="Verdana" w:cs="Verdana"/>
          <w:color w:val="1F3864" w:themeColor="accent1" w:themeShade="80"/>
          <w:sz w:val="20"/>
          <w:szCs w:val="20"/>
        </w:rPr>
        <w:t xml:space="preserve">free </w:t>
      </w:r>
      <w:r w:rsidRPr="005B622F">
        <w:rPr>
          <w:rFonts w:ascii="Verdana" w:hAnsi="Verdana" w:cs="Verdana"/>
          <w:color w:val="1F3864" w:themeColor="accent1" w:themeShade="80"/>
          <w:sz w:val="20"/>
          <w:szCs w:val="20"/>
        </w:rPr>
        <w:t xml:space="preserve">transport services of all </w:t>
      </w:r>
      <w:r>
        <w:rPr>
          <w:rFonts w:ascii="Verdana" w:hAnsi="Verdana" w:cs="Verdana"/>
          <w:color w:val="1F3864" w:themeColor="accent1" w:themeShade="80"/>
          <w:sz w:val="20"/>
          <w:szCs w:val="20"/>
        </w:rPr>
        <w:t>nominated participants</w:t>
      </w:r>
      <w:r w:rsidRPr="005B622F">
        <w:rPr>
          <w:rFonts w:ascii="Verdana" w:hAnsi="Verdana" w:cs="Verdana"/>
          <w:color w:val="1F3864" w:themeColor="accent1" w:themeShade="80"/>
          <w:sz w:val="20"/>
          <w:szCs w:val="20"/>
        </w:rPr>
        <w:t xml:space="preserve"> from Tbilisi International Airport </w:t>
      </w:r>
      <w:r>
        <w:rPr>
          <w:rFonts w:ascii="Verdana" w:hAnsi="Verdana" w:cs="Verdana"/>
          <w:color w:val="1F3864" w:themeColor="accent1" w:themeShade="80"/>
          <w:sz w:val="20"/>
          <w:szCs w:val="20"/>
        </w:rPr>
        <w:t>to the hotel</w:t>
      </w:r>
      <w:r w:rsidRPr="005B622F">
        <w:rPr>
          <w:rFonts w:ascii="Verdana" w:hAnsi="Verdana" w:cs="Verdana"/>
          <w:color w:val="1F3864" w:themeColor="accent1" w:themeShade="80"/>
          <w:sz w:val="20"/>
          <w:szCs w:val="20"/>
        </w:rPr>
        <w:t xml:space="preserve"> – on </w:t>
      </w:r>
      <w:r>
        <w:rPr>
          <w:rFonts w:ascii="Verdana" w:hAnsi="Verdana" w:cs="Verdana"/>
          <w:color w:val="1F3864" w:themeColor="accent1" w:themeShade="80"/>
          <w:sz w:val="20"/>
          <w:szCs w:val="20"/>
        </w:rPr>
        <w:t xml:space="preserve">29 </w:t>
      </w:r>
      <w:r w:rsidRPr="005B622F">
        <w:rPr>
          <w:rFonts w:ascii="Verdana" w:hAnsi="Verdana" w:cs="Verdana"/>
          <w:color w:val="1F3864" w:themeColor="accent1" w:themeShade="80"/>
          <w:sz w:val="20"/>
          <w:szCs w:val="20"/>
        </w:rPr>
        <w:t xml:space="preserve">of March as well as the departure transfer - on </w:t>
      </w:r>
      <w:r>
        <w:rPr>
          <w:rFonts w:ascii="Verdana" w:hAnsi="Verdana" w:cs="Verdana"/>
          <w:color w:val="1F3864" w:themeColor="accent1" w:themeShade="80"/>
          <w:sz w:val="20"/>
          <w:szCs w:val="20"/>
        </w:rPr>
        <w:t>2</w:t>
      </w:r>
      <w:r w:rsidRPr="005B622F">
        <w:rPr>
          <w:rFonts w:ascii="Verdana" w:hAnsi="Verdana" w:cs="Verdana"/>
          <w:color w:val="1F3864" w:themeColor="accent1" w:themeShade="80"/>
          <w:sz w:val="20"/>
          <w:szCs w:val="20"/>
        </w:rPr>
        <w:t xml:space="preserve"> of </w:t>
      </w:r>
      <w:r>
        <w:rPr>
          <w:rFonts w:ascii="Verdana" w:hAnsi="Verdana" w:cs="Verdana"/>
          <w:color w:val="1F3864" w:themeColor="accent1" w:themeShade="80"/>
          <w:sz w:val="20"/>
          <w:szCs w:val="20"/>
        </w:rPr>
        <w:t>April.</w:t>
      </w:r>
      <w:r w:rsidRPr="005B622F">
        <w:rPr>
          <w:rFonts w:ascii="Verdana" w:hAnsi="Verdana" w:cs="Verdana"/>
          <w:color w:val="1F3864" w:themeColor="accent1" w:themeShade="80"/>
          <w:sz w:val="20"/>
          <w:szCs w:val="20"/>
        </w:rPr>
        <w:t xml:space="preserve"> </w:t>
      </w:r>
    </w:p>
    <w:p w14:paraId="46F6A500" w14:textId="77777777" w:rsidR="00906FEE" w:rsidRPr="005B622F" w:rsidRDefault="00906FEE" w:rsidP="00906FEE">
      <w:pPr>
        <w:widowControl w:val="0"/>
        <w:overflowPunct w:val="0"/>
        <w:autoSpaceDE w:val="0"/>
        <w:autoSpaceDN w:val="0"/>
        <w:adjustRightInd w:val="0"/>
        <w:spacing w:line="344" w:lineRule="auto"/>
        <w:ind w:left="60" w:right="60"/>
        <w:jc w:val="both"/>
        <w:rPr>
          <w:rFonts w:ascii="Verdana" w:hAnsi="Verdana" w:cs="Verdana"/>
          <w:color w:val="1F3864" w:themeColor="accent1" w:themeShade="80"/>
          <w:sz w:val="20"/>
          <w:szCs w:val="20"/>
        </w:rPr>
      </w:pPr>
    </w:p>
    <w:p w14:paraId="54BBED53" w14:textId="77777777" w:rsidR="003710E9" w:rsidRPr="005B622F" w:rsidRDefault="00B33B66" w:rsidP="00B33B66">
      <w:pPr>
        <w:widowControl w:val="0"/>
        <w:overflowPunct w:val="0"/>
        <w:autoSpaceDE w:val="0"/>
        <w:autoSpaceDN w:val="0"/>
        <w:adjustRightInd w:val="0"/>
        <w:spacing w:line="336" w:lineRule="auto"/>
        <w:ind w:left="60" w:right="6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The EU, </w:t>
      </w:r>
      <w:r w:rsidR="00DD34CF" w:rsidRPr="005B622F">
        <w:rPr>
          <w:rFonts w:ascii="Verdana" w:hAnsi="Verdana" w:cs="Verdana"/>
          <w:color w:val="1F3864" w:themeColor="accent1" w:themeShade="80"/>
          <w:sz w:val="20"/>
          <w:szCs w:val="20"/>
        </w:rPr>
        <w:t xml:space="preserve">Russia, </w:t>
      </w:r>
      <w:r w:rsidRPr="005B622F">
        <w:rPr>
          <w:rFonts w:ascii="Verdana" w:hAnsi="Verdana" w:cs="Verdana"/>
          <w:color w:val="1F3864" w:themeColor="accent1" w:themeShade="80"/>
          <w:sz w:val="20"/>
          <w:szCs w:val="20"/>
        </w:rPr>
        <w:t xml:space="preserve">Turkey, Israel and </w:t>
      </w:r>
      <w:r w:rsidR="00F61D41" w:rsidRPr="005B622F">
        <w:rPr>
          <w:rFonts w:ascii="Verdana" w:hAnsi="Verdana" w:cs="Verdana"/>
          <w:color w:val="1F3864" w:themeColor="accent1" w:themeShade="80"/>
          <w:sz w:val="20"/>
          <w:szCs w:val="20"/>
        </w:rPr>
        <w:t>al</w:t>
      </w:r>
      <w:r w:rsidRPr="005B622F">
        <w:rPr>
          <w:rFonts w:ascii="Verdana" w:hAnsi="Verdana" w:cs="Verdana"/>
          <w:color w:val="1F3864" w:themeColor="accent1" w:themeShade="80"/>
          <w:sz w:val="20"/>
          <w:szCs w:val="20"/>
        </w:rPr>
        <w:t xml:space="preserve">most </w:t>
      </w:r>
      <w:r w:rsidR="00DD34CF" w:rsidRPr="005B622F">
        <w:rPr>
          <w:rFonts w:ascii="Verdana" w:hAnsi="Verdana" w:cs="Verdana"/>
          <w:color w:val="1F3864" w:themeColor="accent1" w:themeShade="80"/>
          <w:sz w:val="20"/>
          <w:szCs w:val="20"/>
        </w:rPr>
        <w:t xml:space="preserve">all </w:t>
      </w:r>
      <w:r w:rsidRPr="005B622F">
        <w:rPr>
          <w:rFonts w:ascii="Verdana" w:hAnsi="Verdana" w:cs="Verdana"/>
          <w:color w:val="1F3864" w:themeColor="accent1" w:themeShade="80"/>
          <w:sz w:val="20"/>
          <w:szCs w:val="20"/>
        </w:rPr>
        <w:t xml:space="preserve">European countries citizens do not need Georgian visas. They will get free of charge stamp in Tbilisi airport. </w:t>
      </w:r>
    </w:p>
    <w:p w14:paraId="36269724" w14:textId="488C5E92" w:rsidR="00DD34CF" w:rsidRPr="005B622F" w:rsidRDefault="003710E9" w:rsidP="00B33B66">
      <w:pPr>
        <w:widowControl w:val="0"/>
        <w:overflowPunct w:val="0"/>
        <w:autoSpaceDE w:val="0"/>
        <w:autoSpaceDN w:val="0"/>
        <w:adjustRightInd w:val="0"/>
        <w:spacing w:line="336" w:lineRule="auto"/>
        <w:ind w:left="60" w:right="6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Citizens of FYROM will get Georgian visas via evisa portal. </w:t>
      </w:r>
    </w:p>
    <w:p w14:paraId="4C14E393" w14:textId="4987308A" w:rsidR="003710E9" w:rsidRDefault="003710E9" w:rsidP="00B33B66">
      <w:pPr>
        <w:widowControl w:val="0"/>
        <w:overflowPunct w:val="0"/>
        <w:autoSpaceDE w:val="0"/>
        <w:autoSpaceDN w:val="0"/>
        <w:adjustRightInd w:val="0"/>
        <w:spacing w:line="336" w:lineRule="auto"/>
        <w:ind w:left="60" w:right="60"/>
        <w:jc w:val="both"/>
        <w:rPr>
          <w:rFonts w:ascii="Verdana" w:hAnsi="Verdana" w:cs="Verdana"/>
          <w:sz w:val="20"/>
          <w:szCs w:val="20"/>
        </w:rPr>
      </w:pPr>
      <w:r w:rsidRPr="005B622F">
        <w:rPr>
          <w:rFonts w:ascii="Verdana" w:hAnsi="Verdana" w:cs="Verdana"/>
          <w:color w:val="1F3864" w:themeColor="accent1" w:themeShade="80"/>
          <w:sz w:val="20"/>
          <w:szCs w:val="20"/>
        </w:rPr>
        <w:t xml:space="preserve">Anyway, if you are planning to participate, please, first check if you need the visa - </w:t>
      </w:r>
      <w:hyperlink r:id="rId10" w:history="1">
        <w:r w:rsidR="00481D27" w:rsidRPr="003F5496">
          <w:rPr>
            <w:rStyle w:val="Hyperlink"/>
            <w:rFonts w:ascii="Verdana" w:hAnsi="Verdana" w:cs="Verdana"/>
            <w:sz w:val="20"/>
            <w:szCs w:val="20"/>
          </w:rPr>
          <w:t>https://geoconsul.gov.ge/en/visaInformation?process=2</w:t>
        </w:r>
      </w:hyperlink>
      <w:r w:rsidR="00481D27">
        <w:rPr>
          <w:rFonts w:ascii="Verdana" w:hAnsi="Verdana" w:cs="Verdana"/>
          <w:sz w:val="20"/>
          <w:szCs w:val="20"/>
        </w:rPr>
        <w:t xml:space="preserve"> </w:t>
      </w:r>
    </w:p>
    <w:p w14:paraId="293E1FC9" w14:textId="4F563364" w:rsidR="00500155" w:rsidRPr="005B622F" w:rsidRDefault="00500155" w:rsidP="00B33B66">
      <w:pPr>
        <w:widowControl w:val="0"/>
        <w:overflowPunct w:val="0"/>
        <w:autoSpaceDE w:val="0"/>
        <w:autoSpaceDN w:val="0"/>
        <w:adjustRightInd w:val="0"/>
        <w:spacing w:line="336" w:lineRule="auto"/>
        <w:ind w:left="60" w:right="6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If visa is necessary, please, take into account that you can get it online in 5 working </w:t>
      </w:r>
      <w:r w:rsidRPr="005B622F">
        <w:rPr>
          <w:rFonts w:ascii="Verdana" w:hAnsi="Verdana" w:cs="Verdana"/>
          <w:color w:val="1F3864" w:themeColor="accent1" w:themeShade="80"/>
          <w:sz w:val="20"/>
          <w:szCs w:val="20"/>
        </w:rPr>
        <w:lastRenderedPageBreak/>
        <w:t xml:space="preserve">days via visa portal. Please, do not postpone till the last moment. </w:t>
      </w:r>
    </w:p>
    <w:p w14:paraId="406F3D9D" w14:textId="77777777" w:rsidR="002249F0" w:rsidRDefault="00203FF2" w:rsidP="002249F0">
      <w:pPr>
        <w:widowControl w:val="0"/>
        <w:overflowPunct w:val="0"/>
        <w:autoSpaceDE w:val="0"/>
        <w:autoSpaceDN w:val="0"/>
        <w:adjustRightInd w:val="0"/>
        <w:spacing w:line="336" w:lineRule="auto"/>
        <w:ind w:left="60" w:right="60"/>
        <w:jc w:val="both"/>
        <w:rPr>
          <w:rFonts w:ascii="Verdana" w:hAnsi="Verdana" w:cs="Verdana"/>
          <w:sz w:val="20"/>
          <w:szCs w:val="20"/>
        </w:rPr>
      </w:pPr>
      <w:hyperlink r:id="rId11" w:history="1">
        <w:r w:rsidR="00500155" w:rsidRPr="003F5496">
          <w:rPr>
            <w:rStyle w:val="Hyperlink"/>
            <w:rFonts w:ascii="Verdana" w:hAnsi="Verdana" w:cs="Verdana"/>
            <w:sz w:val="20"/>
            <w:szCs w:val="20"/>
          </w:rPr>
          <w:t>https://www.evisa.gov.ge/GeoVisa/</w:t>
        </w:r>
      </w:hyperlink>
    </w:p>
    <w:p w14:paraId="0C60AD3A" w14:textId="069B7BCB" w:rsidR="00500155" w:rsidRPr="005B622F" w:rsidRDefault="00500155" w:rsidP="002249F0">
      <w:pPr>
        <w:widowControl w:val="0"/>
        <w:overflowPunct w:val="0"/>
        <w:autoSpaceDE w:val="0"/>
        <w:autoSpaceDN w:val="0"/>
        <w:adjustRightInd w:val="0"/>
        <w:spacing w:line="336" w:lineRule="auto"/>
        <w:ind w:left="60" w:right="6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 xml:space="preserve">Please, see video instructions as well. </w:t>
      </w:r>
    </w:p>
    <w:p w14:paraId="5BA1D51B" w14:textId="4F6FC3BB" w:rsidR="00307978" w:rsidRDefault="00203FF2" w:rsidP="00906FEE">
      <w:pPr>
        <w:widowControl w:val="0"/>
        <w:overflowPunct w:val="0"/>
        <w:autoSpaceDE w:val="0"/>
        <w:autoSpaceDN w:val="0"/>
        <w:adjustRightInd w:val="0"/>
        <w:spacing w:line="336" w:lineRule="auto"/>
        <w:ind w:left="60" w:right="60"/>
        <w:jc w:val="both"/>
        <w:rPr>
          <w:rFonts w:ascii="Verdana" w:hAnsi="Verdana" w:cs="Verdana"/>
          <w:sz w:val="20"/>
          <w:szCs w:val="20"/>
        </w:rPr>
      </w:pPr>
      <w:hyperlink r:id="rId12" w:history="1">
        <w:r w:rsidR="00E87757" w:rsidRPr="00C1605C">
          <w:rPr>
            <w:rStyle w:val="Hyperlink"/>
            <w:rFonts w:ascii="Verdana" w:hAnsi="Verdana" w:cs="Verdana"/>
            <w:sz w:val="20"/>
            <w:szCs w:val="20"/>
          </w:rPr>
          <w:t>https://www.youtube.com/watch?v=MLkzE98KpP</w:t>
        </w:r>
      </w:hyperlink>
    </w:p>
    <w:p w14:paraId="1897631B" w14:textId="77777777" w:rsidR="00E87757" w:rsidRDefault="00E87757" w:rsidP="00906FEE">
      <w:pPr>
        <w:widowControl w:val="0"/>
        <w:overflowPunct w:val="0"/>
        <w:autoSpaceDE w:val="0"/>
        <w:autoSpaceDN w:val="0"/>
        <w:adjustRightInd w:val="0"/>
        <w:spacing w:line="336" w:lineRule="auto"/>
        <w:ind w:left="60" w:right="60"/>
        <w:jc w:val="both"/>
        <w:rPr>
          <w:rStyle w:val="Hyperlink"/>
          <w:rFonts w:ascii="Verdana" w:hAnsi="Verdana" w:cs="Verdana"/>
          <w:sz w:val="20"/>
          <w:szCs w:val="20"/>
        </w:rPr>
      </w:pPr>
    </w:p>
    <w:p w14:paraId="4C0DA3A7" w14:textId="1D286A4E" w:rsidR="00307978" w:rsidRPr="005B622F" w:rsidRDefault="002249F0" w:rsidP="00307978">
      <w:pPr>
        <w:widowControl w:val="0"/>
        <w:autoSpaceDE w:val="0"/>
        <w:autoSpaceDN w:val="0"/>
        <w:adjustRightInd w:val="0"/>
        <w:spacing w:line="239" w:lineRule="auto"/>
        <w:rPr>
          <w:rFonts w:ascii="Times New Roman" w:hAnsi="Times New Roman"/>
          <w:color w:val="1F3864" w:themeColor="accent1" w:themeShade="80"/>
          <w:sz w:val="20"/>
          <w:szCs w:val="20"/>
        </w:rPr>
      </w:pPr>
      <w:r w:rsidRPr="005B622F">
        <w:rPr>
          <w:rFonts w:ascii="Verdana" w:hAnsi="Verdana" w:cs="Verdana"/>
          <w:b/>
          <w:bCs/>
          <w:color w:val="1F3864" w:themeColor="accent1" w:themeShade="80"/>
          <w:sz w:val="20"/>
          <w:szCs w:val="20"/>
        </w:rPr>
        <w:t>11</w:t>
      </w:r>
      <w:r w:rsidR="00307978" w:rsidRPr="005B622F">
        <w:rPr>
          <w:rFonts w:ascii="Verdana" w:hAnsi="Verdana" w:cs="Verdana"/>
          <w:b/>
          <w:bCs/>
          <w:color w:val="1F3864" w:themeColor="accent1" w:themeShade="80"/>
          <w:sz w:val="20"/>
          <w:szCs w:val="20"/>
        </w:rPr>
        <w:t>. Appeals Procedure</w:t>
      </w:r>
    </w:p>
    <w:p w14:paraId="424C2944" w14:textId="77777777" w:rsidR="00307978" w:rsidRPr="005B622F" w:rsidRDefault="00307978" w:rsidP="00307978">
      <w:pPr>
        <w:widowControl w:val="0"/>
        <w:autoSpaceDE w:val="0"/>
        <w:autoSpaceDN w:val="0"/>
        <w:adjustRightInd w:val="0"/>
        <w:spacing w:line="219" w:lineRule="exact"/>
        <w:rPr>
          <w:rFonts w:ascii="Times New Roman" w:hAnsi="Times New Roman"/>
          <w:color w:val="1F3864" w:themeColor="accent1" w:themeShade="80"/>
          <w:sz w:val="20"/>
          <w:szCs w:val="20"/>
        </w:rPr>
      </w:pPr>
    </w:p>
    <w:p w14:paraId="7ED7E93F" w14:textId="77777777" w:rsidR="00307978" w:rsidRPr="005B622F" w:rsidRDefault="00307978" w:rsidP="00307978">
      <w:pPr>
        <w:widowControl w:val="0"/>
        <w:overflowPunct w:val="0"/>
        <w:autoSpaceDE w:val="0"/>
        <w:autoSpaceDN w:val="0"/>
        <w:adjustRightInd w:val="0"/>
        <w:spacing w:line="311" w:lineRule="auto"/>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Protests against decisions of the Chief Arbiter must be submitted in written form to the Chairman of the appeals committee within one hour after completion of the playing session.</w:t>
      </w:r>
    </w:p>
    <w:p w14:paraId="3C1C0408" w14:textId="77777777" w:rsidR="00307978" w:rsidRPr="005B622F" w:rsidRDefault="00307978" w:rsidP="00307978">
      <w:pPr>
        <w:widowControl w:val="0"/>
        <w:autoSpaceDE w:val="0"/>
        <w:autoSpaceDN w:val="0"/>
        <w:adjustRightInd w:val="0"/>
        <w:rPr>
          <w:rFonts w:ascii="Times New Roman" w:hAnsi="Times New Roman"/>
          <w:color w:val="1F3864" w:themeColor="accent1" w:themeShade="80"/>
          <w:sz w:val="20"/>
          <w:szCs w:val="20"/>
        </w:rPr>
      </w:pPr>
    </w:p>
    <w:p w14:paraId="19D38159" w14:textId="77777777" w:rsidR="00307978" w:rsidRPr="005B622F" w:rsidRDefault="00307978" w:rsidP="00307978">
      <w:pPr>
        <w:widowControl w:val="0"/>
        <w:overflowPunct w:val="0"/>
        <w:autoSpaceDE w:val="0"/>
        <w:autoSpaceDN w:val="0"/>
        <w:adjustRightInd w:val="0"/>
        <w:spacing w:line="360" w:lineRule="auto"/>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The protest must be accompanied with the sum of 200 €, as a deposit from the signatory. If the appeal is granted, the sum shall be returned immediately. If the appeal is refused, the deposit is forfeited to the European Chess Union.</w:t>
      </w:r>
      <w:r w:rsidRPr="005B622F">
        <w:rPr>
          <w:rFonts w:ascii="Times New Roman" w:hAnsi="Times New Roman"/>
          <w:color w:val="1F3864" w:themeColor="accent1" w:themeShade="80"/>
          <w:sz w:val="20"/>
          <w:szCs w:val="20"/>
        </w:rPr>
        <w:t xml:space="preserve"> </w:t>
      </w:r>
      <w:r w:rsidRPr="005B622F">
        <w:rPr>
          <w:rFonts w:ascii="Verdana" w:hAnsi="Verdana" w:cs="Verdana"/>
          <w:color w:val="1F3864" w:themeColor="accent1" w:themeShade="80"/>
          <w:sz w:val="20"/>
          <w:szCs w:val="20"/>
        </w:rPr>
        <w:t>The appeal has to be lodged by the player. The decisions of the Appeals Committee are final.</w:t>
      </w:r>
    </w:p>
    <w:p w14:paraId="516ECE4C" w14:textId="77777777" w:rsidR="00596271" w:rsidRPr="005B622F" w:rsidRDefault="00596271" w:rsidP="002249F0">
      <w:pPr>
        <w:widowControl w:val="0"/>
        <w:overflowPunct w:val="0"/>
        <w:autoSpaceDE w:val="0"/>
        <w:autoSpaceDN w:val="0"/>
        <w:adjustRightInd w:val="0"/>
        <w:spacing w:line="336" w:lineRule="auto"/>
        <w:ind w:right="60"/>
        <w:jc w:val="both"/>
        <w:rPr>
          <w:rFonts w:ascii="Verdana" w:hAnsi="Verdana" w:cs="Verdana"/>
          <w:color w:val="1F3864" w:themeColor="accent1" w:themeShade="80"/>
          <w:sz w:val="20"/>
          <w:szCs w:val="20"/>
        </w:rPr>
      </w:pPr>
    </w:p>
    <w:p w14:paraId="2E8A0308" w14:textId="67AAD533" w:rsidR="001D168A" w:rsidRPr="005B622F" w:rsidRDefault="001D168A" w:rsidP="001D168A">
      <w:pPr>
        <w:widowControl w:val="0"/>
        <w:autoSpaceDE w:val="0"/>
        <w:autoSpaceDN w:val="0"/>
        <w:adjustRightInd w:val="0"/>
        <w:spacing w:line="239" w:lineRule="auto"/>
        <w:rPr>
          <w:rFonts w:ascii="Verdana" w:hAnsi="Verdana" w:cs="Verdana"/>
          <w:b/>
          <w:bCs/>
          <w:color w:val="1F3864" w:themeColor="accent1" w:themeShade="80"/>
          <w:sz w:val="20"/>
          <w:szCs w:val="20"/>
        </w:rPr>
      </w:pPr>
      <w:r w:rsidRPr="005B622F">
        <w:rPr>
          <w:rFonts w:ascii="Verdana" w:hAnsi="Verdana" w:cs="Verdana"/>
          <w:b/>
          <w:bCs/>
          <w:color w:val="1F3864" w:themeColor="accent1" w:themeShade="80"/>
          <w:sz w:val="20"/>
          <w:szCs w:val="20"/>
        </w:rPr>
        <w:t>1</w:t>
      </w:r>
      <w:r w:rsidR="002249F0" w:rsidRPr="005B622F">
        <w:rPr>
          <w:rFonts w:ascii="Verdana" w:hAnsi="Verdana" w:cs="Verdana"/>
          <w:b/>
          <w:bCs/>
          <w:color w:val="1F3864" w:themeColor="accent1" w:themeShade="80"/>
          <w:sz w:val="20"/>
          <w:szCs w:val="20"/>
        </w:rPr>
        <w:t>2</w:t>
      </w:r>
      <w:r w:rsidRPr="005B622F">
        <w:rPr>
          <w:rFonts w:ascii="Verdana" w:hAnsi="Verdana" w:cs="Verdana"/>
          <w:b/>
          <w:bCs/>
          <w:color w:val="1F3864" w:themeColor="accent1" w:themeShade="80"/>
          <w:sz w:val="20"/>
          <w:szCs w:val="20"/>
        </w:rPr>
        <w:t>. Additional regulations</w:t>
      </w:r>
    </w:p>
    <w:p w14:paraId="66644BAC" w14:textId="77777777" w:rsidR="00413723" w:rsidRPr="005B622F" w:rsidRDefault="00413723" w:rsidP="001D168A">
      <w:pPr>
        <w:widowControl w:val="0"/>
        <w:autoSpaceDE w:val="0"/>
        <w:autoSpaceDN w:val="0"/>
        <w:adjustRightInd w:val="0"/>
        <w:spacing w:line="239" w:lineRule="auto"/>
        <w:rPr>
          <w:rFonts w:ascii="Verdana" w:hAnsi="Verdana" w:cs="Verdana"/>
          <w:b/>
          <w:bCs/>
          <w:color w:val="1F3864" w:themeColor="accent1" w:themeShade="80"/>
          <w:sz w:val="20"/>
          <w:szCs w:val="20"/>
        </w:rPr>
      </w:pPr>
    </w:p>
    <w:p w14:paraId="30B7E971" w14:textId="7C26125B" w:rsidR="00413723" w:rsidRPr="006314D6" w:rsidRDefault="00572D03" w:rsidP="007B5793">
      <w:pPr>
        <w:widowControl w:val="0"/>
        <w:autoSpaceDE w:val="0"/>
        <w:autoSpaceDN w:val="0"/>
        <w:adjustRightInd w:val="0"/>
        <w:spacing w:line="239" w:lineRule="auto"/>
        <w:jc w:val="both"/>
        <w:rPr>
          <w:rFonts w:ascii="Verdana" w:hAnsi="Verdana" w:cs="Times New Roman"/>
          <w:color w:val="000000" w:themeColor="text1"/>
          <w:sz w:val="20"/>
          <w:szCs w:val="20"/>
        </w:rPr>
      </w:pPr>
      <w:r w:rsidRPr="006314D6">
        <w:rPr>
          <w:rFonts w:ascii="Verdana" w:hAnsi="Verdana" w:cs="Times New Roman"/>
          <w:color w:val="000000" w:themeColor="text1"/>
          <w:sz w:val="20"/>
          <w:szCs w:val="20"/>
        </w:rPr>
        <w:t>The ECU Dress code as in detail described in the ECU regulations, the Fide and ECU anti-cheating guidelines, Fide Code of Ethics and the ECU Fair Play Code are valid for all the European Championships.</w:t>
      </w:r>
    </w:p>
    <w:p w14:paraId="5B9B361A" w14:textId="77777777" w:rsidR="00572D03" w:rsidRPr="005B622F" w:rsidRDefault="00572D03" w:rsidP="007B5793">
      <w:pPr>
        <w:widowControl w:val="0"/>
        <w:autoSpaceDE w:val="0"/>
        <w:autoSpaceDN w:val="0"/>
        <w:adjustRightInd w:val="0"/>
        <w:spacing w:line="239" w:lineRule="auto"/>
        <w:jc w:val="both"/>
        <w:rPr>
          <w:rFonts w:ascii="Verdana" w:hAnsi="Verdana" w:cs="Verdana"/>
          <w:b/>
          <w:bCs/>
          <w:color w:val="1F3864" w:themeColor="accent1" w:themeShade="80"/>
          <w:sz w:val="20"/>
          <w:szCs w:val="20"/>
        </w:rPr>
      </w:pPr>
    </w:p>
    <w:p w14:paraId="20B44CD6" w14:textId="6F2C6214" w:rsidR="00413723" w:rsidRPr="005B622F" w:rsidRDefault="00413723" w:rsidP="007B5793">
      <w:pPr>
        <w:widowControl w:val="0"/>
        <w:autoSpaceDE w:val="0"/>
        <w:autoSpaceDN w:val="0"/>
        <w:adjustRightInd w:val="0"/>
        <w:spacing w:line="239" w:lineRule="auto"/>
        <w:jc w:val="both"/>
        <w:rPr>
          <w:rFonts w:ascii="Verdana" w:hAnsi="Verdana" w:cs="Verdana"/>
          <w:b/>
          <w:bCs/>
          <w:color w:val="1F3864" w:themeColor="accent1" w:themeShade="80"/>
          <w:sz w:val="20"/>
          <w:szCs w:val="20"/>
        </w:rPr>
      </w:pPr>
      <w:r w:rsidRPr="005B622F">
        <w:rPr>
          <w:rFonts w:ascii="Verdana" w:hAnsi="Verdana" w:cs="Verdana"/>
          <w:b/>
          <w:bCs/>
          <w:color w:val="1F3864" w:themeColor="accent1" w:themeShade="80"/>
          <w:sz w:val="20"/>
          <w:szCs w:val="20"/>
        </w:rPr>
        <w:t>1</w:t>
      </w:r>
      <w:r w:rsidR="002249F0" w:rsidRPr="005B622F">
        <w:rPr>
          <w:rFonts w:ascii="Verdana" w:hAnsi="Verdana" w:cs="Verdana"/>
          <w:b/>
          <w:bCs/>
          <w:color w:val="1F3864" w:themeColor="accent1" w:themeShade="80"/>
          <w:sz w:val="20"/>
          <w:szCs w:val="20"/>
        </w:rPr>
        <w:t>3</w:t>
      </w:r>
      <w:r w:rsidRPr="005B622F">
        <w:rPr>
          <w:rFonts w:ascii="Verdana" w:hAnsi="Verdana" w:cs="Verdana"/>
          <w:b/>
          <w:bCs/>
          <w:color w:val="1F3864" w:themeColor="accent1" w:themeShade="80"/>
          <w:sz w:val="20"/>
          <w:szCs w:val="20"/>
        </w:rPr>
        <w:t xml:space="preserve">. </w:t>
      </w:r>
      <w:r w:rsidR="005D7BB7" w:rsidRPr="005B622F">
        <w:rPr>
          <w:rFonts w:ascii="Verdana" w:hAnsi="Verdana" w:cs="Verdana"/>
          <w:b/>
          <w:bCs/>
          <w:color w:val="1F3864" w:themeColor="accent1" w:themeShade="80"/>
          <w:sz w:val="20"/>
          <w:szCs w:val="20"/>
        </w:rPr>
        <w:t>Medical Service</w:t>
      </w:r>
    </w:p>
    <w:p w14:paraId="4B56E051" w14:textId="77777777" w:rsidR="005D7BB7" w:rsidRPr="005B622F" w:rsidRDefault="005D7BB7" w:rsidP="00413723">
      <w:pPr>
        <w:widowControl w:val="0"/>
        <w:autoSpaceDE w:val="0"/>
        <w:autoSpaceDN w:val="0"/>
        <w:adjustRightInd w:val="0"/>
        <w:spacing w:line="239" w:lineRule="auto"/>
        <w:rPr>
          <w:rFonts w:ascii="Verdana" w:hAnsi="Verdana" w:cs="Verdana"/>
          <w:b/>
          <w:bCs/>
          <w:color w:val="1F3864" w:themeColor="accent1" w:themeShade="80"/>
          <w:sz w:val="20"/>
          <w:szCs w:val="20"/>
        </w:rPr>
      </w:pPr>
    </w:p>
    <w:p w14:paraId="15B49222" w14:textId="05ED1660" w:rsidR="005D7BB7" w:rsidRPr="005B622F" w:rsidRDefault="005D7BB7" w:rsidP="00D70F46">
      <w:pPr>
        <w:widowControl w:val="0"/>
        <w:autoSpaceDE w:val="0"/>
        <w:autoSpaceDN w:val="0"/>
        <w:adjustRightInd w:val="0"/>
        <w:spacing w:line="360" w:lineRule="auto"/>
        <w:ind w:left="60"/>
        <w:jc w:val="both"/>
        <w:rPr>
          <w:rFonts w:ascii="Verdana" w:hAnsi="Verdana" w:cs="Verdana"/>
          <w:color w:val="1F3864" w:themeColor="accent1" w:themeShade="80"/>
          <w:sz w:val="20"/>
          <w:szCs w:val="20"/>
        </w:rPr>
      </w:pPr>
      <w:r w:rsidRPr="005B622F">
        <w:rPr>
          <w:rFonts w:ascii="Verdana" w:hAnsi="Verdana" w:cs="Verdana"/>
          <w:color w:val="1F3864" w:themeColor="accent1" w:themeShade="80"/>
          <w:sz w:val="20"/>
          <w:szCs w:val="20"/>
        </w:rPr>
        <w:t>During the tournament, there will be Medical Services according to the FIDE Tournament Regulations.</w:t>
      </w:r>
      <w:r w:rsidR="00D70F46" w:rsidRPr="005B622F">
        <w:rPr>
          <w:rFonts w:ascii="Verdana" w:hAnsi="Verdana" w:cs="Verdana"/>
          <w:color w:val="1F3864" w:themeColor="accent1" w:themeShade="80"/>
          <w:sz w:val="20"/>
          <w:szCs w:val="20"/>
        </w:rPr>
        <w:t xml:space="preserve"> </w:t>
      </w:r>
      <w:r w:rsidRPr="005B622F">
        <w:rPr>
          <w:rFonts w:ascii="Verdana" w:hAnsi="Verdana" w:cs="Verdana"/>
          <w:color w:val="1F3864" w:themeColor="accent1" w:themeShade="80"/>
          <w:sz w:val="20"/>
          <w:szCs w:val="20"/>
        </w:rPr>
        <w:t xml:space="preserve">Players have to insure themselves against health risks and accidents for the period of the championship. </w:t>
      </w:r>
    </w:p>
    <w:p w14:paraId="600C6AF8" w14:textId="77777777" w:rsidR="005D7BB7" w:rsidRPr="005B622F" w:rsidRDefault="005D7BB7" w:rsidP="00D70F46">
      <w:pPr>
        <w:widowControl w:val="0"/>
        <w:autoSpaceDE w:val="0"/>
        <w:autoSpaceDN w:val="0"/>
        <w:adjustRightInd w:val="0"/>
        <w:spacing w:line="239" w:lineRule="auto"/>
        <w:jc w:val="both"/>
        <w:rPr>
          <w:rFonts w:ascii="Verdana" w:hAnsi="Verdana" w:cs="Verdana"/>
          <w:b/>
          <w:bCs/>
          <w:color w:val="1F3864" w:themeColor="accent1" w:themeShade="80"/>
          <w:sz w:val="20"/>
          <w:szCs w:val="20"/>
        </w:rPr>
      </w:pPr>
    </w:p>
    <w:p w14:paraId="2164E521" w14:textId="7CD8B84E" w:rsidR="005D7BB7" w:rsidRPr="005B622F" w:rsidRDefault="005D7BB7" w:rsidP="005D7BB7">
      <w:pPr>
        <w:widowControl w:val="0"/>
        <w:autoSpaceDE w:val="0"/>
        <w:autoSpaceDN w:val="0"/>
        <w:adjustRightInd w:val="0"/>
        <w:spacing w:line="239" w:lineRule="auto"/>
        <w:rPr>
          <w:rFonts w:ascii="Verdana" w:hAnsi="Verdana" w:cs="Verdana"/>
          <w:b/>
          <w:bCs/>
          <w:color w:val="1F3864" w:themeColor="accent1" w:themeShade="80"/>
          <w:sz w:val="20"/>
          <w:szCs w:val="20"/>
        </w:rPr>
      </w:pPr>
      <w:r w:rsidRPr="005B622F">
        <w:rPr>
          <w:rFonts w:ascii="Verdana" w:hAnsi="Verdana" w:cs="Verdana"/>
          <w:b/>
          <w:bCs/>
          <w:color w:val="1F3864" w:themeColor="accent1" w:themeShade="80"/>
          <w:sz w:val="20"/>
          <w:szCs w:val="20"/>
        </w:rPr>
        <w:t>1</w:t>
      </w:r>
      <w:r w:rsidR="002249F0" w:rsidRPr="005B622F">
        <w:rPr>
          <w:rFonts w:ascii="Verdana" w:hAnsi="Verdana" w:cs="Verdana"/>
          <w:b/>
          <w:bCs/>
          <w:color w:val="1F3864" w:themeColor="accent1" w:themeShade="80"/>
          <w:sz w:val="20"/>
          <w:szCs w:val="20"/>
        </w:rPr>
        <w:t>4</w:t>
      </w:r>
      <w:r w:rsidRPr="005B622F">
        <w:rPr>
          <w:rFonts w:ascii="Verdana" w:hAnsi="Verdana" w:cs="Verdana"/>
          <w:b/>
          <w:bCs/>
          <w:color w:val="1F3864" w:themeColor="accent1" w:themeShade="80"/>
          <w:sz w:val="20"/>
          <w:szCs w:val="20"/>
        </w:rPr>
        <w:t xml:space="preserve">. </w:t>
      </w:r>
      <w:r w:rsidR="006A1616" w:rsidRPr="005B622F">
        <w:rPr>
          <w:rFonts w:ascii="Verdana" w:hAnsi="Verdana" w:cs="Verdana"/>
          <w:b/>
          <w:bCs/>
          <w:color w:val="1F3864" w:themeColor="accent1" w:themeShade="80"/>
          <w:sz w:val="20"/>
          <w:szCs w:val="20"/>
        </w:rPr>
        <w:t>Lo</w:t>
      </w:r>
      <w:r w:rsidR="002555D2" w:rsidRPr="005B622F">
        <w:rPr>
          <w:rFonts w:ascii="Verdana" w:hAnsi="Verdana" w:cs="Verdana"/>
          <w:b/>
          <w:bCs/>
          <w:color w:val="1F3864" w:themeColor="accent1" w:themeShade="80"/>
          <w:sz w:val="20"/>
          <w:szCs w:val="20"/>
        </w:rPr>
        <w:t>cal Information</w:t>
      </w:r>
    </w:p>
    <w:p w14:paraId="4C9BF563" w14:textId="77777777" w:rsidR="00BA3CA2" w:rsidRPr="005B622F" w:rsidRDefault="00BA3CA2" w:rsidP="005D7BB7">
      <w:pPr>
        <w:widowControl w:val="0"/>
        <w:autoSpaceDE w:val="0"/>
        <w:autoSpaceDN w:val="0"/>
        <w:adjustRightInd w:val="0"/>
        <w:spacing w:line="239" w:lineRule="auto"/>
        <w:rPr>
          <w:rFonts w:ascii="Verdana" w:hAnsi="Verdana" w:cs="Verdana"/>
          <w:b/>
          <w:bCs/>
          <w:color w:val="1F3864" w:themeColor="accent1" w:themeShade="80"/>
          <w:sz w:val="20"/>
          <w:szCs w:val="20"/>
        </w:rPr>
      </w:pPr>
    </w:p>
    <w:p w14:paraId="2834C1BB" w14:textId="77777777" w:rsidR="00BA3CA2" w:rsidRPr="005B622F" w:rsidRDefault="00BA3CA2" w:rsidP="00D70F46">
      <w:pPr>
        <w:widowControl w:val="0"/>
        <w:numPr>
          <w:ilvl w:val="0"/>
          <w:numId w:val="3"/>
        </w:numPr>
        <w:tabs>
          <w:tab w:val="clear" w:pos="720"/>
          <w:tab w:val="num" w:pos="780"/>
        </w:tabs>
        <w:overflowPunct w:val="0"/>
        <w:autoSpaceDE w:val="0"/>
        <w:autoSpaceDN w:val="0"/>
        <w:adjustRightInd w:val="0"/>
        <w:ind w:left="780"/>
        <w:jc w:val="both"/>
        <w:rPr>
          <w:rFonts w:ascii="Symbol" w:hAnsi="Symbol" w:cs="Symbol"/>
          <w:color w:val="1F3864" w:themeColor="accent1" w:themeShade="80"/>
          <w:sz w:val="20"/>
          <w:szCs w:val="20"/>
        </w:rPr>
      </w:pPr>
      <w:r w:rsidRPr="005B622F">
        <w:rPr>
          <w:rFonts w:ascii="Verdana" w:hAnsi="Verdana" w:cs="Verdana"/>
          <w:color w:val="1F3864" w:themeColor="accent1" w:themeShade="80"/>
          <w:sz w:val="20"/>
          <w:szCs w:val="20"/>
        </w:rPr>
        <w:t xml:space="preserve">The standard voltage in Georgia is 220 Volts. </w:t>
      </w:r>
    </w:p>
    <w:p w14:paraId="0AF8E699" w14:textId="77777777" w:rsidR="00BA3CA2" w:rsidRPr="005B622F" w:rsidRDefault="00BA3CA2" w:rsidP="00D70F46">
      <w:pPr>
        <w:widowControl w:val="0"/>
        <w:autoSpaceDE w:val="0"/>
        <w:autoSpaceDN w:val="0"/>
        <w:adjustRightInd w:val="0"/>
        <w:spacing w:line="120" w:lineRule="exact"/>
        <w:jc w:val="both"/>
        <w:rPr>
          <w:rFonts w:ascii="Times New Roman" w:hAnsi="Times New Roman"/>
          <w:color w:val="1F3864" w:themeColor="accent1" w:themeShade="80"/>
          <w:sz w:val="20"/>
          <w:szCs w:val="20"/>
        </w:rPr>
      </w:pPr>
    </w:p>
    <w:p w14:paraId="09B32FE3" w14:textId="77777777" w:rsidR="00BA3CA2" w:rsidRPr="005B622F" w:rsidRDefault="00BA3CA2" w:rsidP="00D70F46">
      <w:pPr>
        <w:widowControl w:val="0"/>
        <w:tabs>
          <w:tab w:val="left" w:pos="760"/>
        </w:tabs>
        <w:autoSpaceDE w:val="0"/>
        <w:autoSpaceDN w:val="0"/>
        <w:adjustRightInd w:val="0"/>
        <w:ind w:left="420"/>
        <w:jc w:val="both"/>
        <w:rPr>
          <w:rFonts w:ascii="Times New Roman" w:hAnsi="Times New Roman"/>
          <w:color w:val="1F3864" w:themeColor="accent1" w:themeShade="80"/>
          <w:sz w:val="20"/>
          <w:szCs w:val="20"/>
        </w:rPr>
      </w:pPr>
      <w:r w:rsidRPr="005B622F">
        <w:rPr>
          <w:rFonts w:ascii="Symbol" w:hAnsi="Symbol" w:cs="Symbol"/>
          <w:color w:val="1F3864" w:themeColor="accent1" w:themeShade="80"/>
          <w:sz w:val="20"/>
          <w:szCs w:val="20"/>
        </w:rPr>
        <w:t></w:t>
      </w:r>
      <w:r w:rsidRPr="005B622F">
        <w:rPr>
          <w:rFonts w:ascii="Times New Roman" w:hAnsi="Times New Roman"/>
          <w:color w:val="1F3864" w:themeColor="accent1" w:themeShade="80"/>
          <w:sz w:val="20"/>
          <w:szCs w:val="20"/>
        </w:rPr>
        <w:tab/>
      </w:r>
      <w:r w:rsidRPr="005B622F">
        <w:rPr>
          <w:rFonts w:ascii="Verdana" w:hAnsi="Verdana" w:cs="Verdana"/>
          <w:color w:val="1F3864" w:themeColor="accent1" w:themeShade="80"/>
          <w:sz w:val="20"/>
          <w:szCs w:val="20"/>
        </w:rPr>
        <w:t>The local currency is the Georgian Lari.  1EUR = 2,90 Lari  1USD = 2.5 Lari</w:t>
      </w:r>
    </w:p>
    <w:p w14:paraId="1621C2A4" w14:textId="77777777" w:rsidR="00BA3CA2" w:rsidRPr="005B622F" w:rsidRDefault="00BA3CA2" w:rsidP="00D70F46">
      <w:pPr>
        <w:widowControl w:val="0"/>
        <w:autoSpaceDE w:val="0"/>
        <w:autoSpaceDN w:val="0"/>
        <w:adjustRightInd w:val="0"/>
        <w:spacing w:line="239" w:lineRule="auto"/>
        <w:jc w:val="both"/>
        <w:rPr>
          <w:rFonts w:ascii="Verdana" w:hAnsi="Verdana" w:cs="Verdana"/>
          <w:b/>
          <w:bCs/>
          <w:color w:val="1F3864" w:themeColor="accent1" w:themeShade="80"/>
          <w:sz w:val="20"/>
          <w:szCs w:val="20"/>
        </w:rPr>
      </w:pPr>
    </w:p>
    <w:p w14:paraId="686D49A7" w14:textId="69991AB4" w:rsidR="00D70F46" w:rsidRDefault="00D70F46" w:rsidP="00D70F46">
      <w:pPr>
        <w:widowControl w:val="0"/>
        <w:autoSpaceDE w:val="0"/>
        <w:autoSpaceDN w:val="0"/>
        <w:adjustRightInd w:val="0"/>
        <w:spacing w:line="239" w:lineRule="auto"/>
        <w:rPr>
          <w:rFonts w:ascii="Verdana" w:hAnsi="Verdana" w:cs="Verdana"/>
          <w:b/>
          <w:bCs/>
          <w:color w:val="1F3864" w:themeColor="accent1" w:themeShade="80"/>
          <w:sz w:val="20"/>
          <w:szCs w:val="20"/>
        </w:rPr>
      </w:pPr>
      <w:r w:rsidRPr="005B622F">
        <w:rPr>
          <w:rFonts w:ascii="Verdana" w:hAnsi="Verdana" w:cs="Verdana"/>
          <w:b/>
          <w:bCs/>
          <w:color w:val="1F3864" w:themeColor="accent1" w:themeShade="80"/>
          <w:sz w:val="20"/>
          <w:szCs w:val="20"/>
        </w:rPr>
        <w:t>1</w:t>
      </w:r>
      <w:r w:rsidR="002249F0" w:rsidRPr="005B622F">
        <w:rPr>
          <w:rFonts w:ascii="Verdana" w:hAnsi="Verdana" w:cs="Verdana"/>
          <w:b/>
          <w:bCs/>
          <w:color w:val="1F3864" w:themeColor="accent1" w:themeShade="80"/>
          <w:sz w:val="20"/>
          <w:szCs w:val="20"/>
        </w:rPr>
        <w:t>5</w:t>
      </w:r>
      <w:r w:rsidRPr="005B622F">
        <w:rPr>
          <w:rFonts w:ascii="Verdana" w:hAnsi="Verdana" w:cs="Verdana"/>
          <w:b/>
          <w:bCs/>
          <w:color w:val="1F3864" w:themeColor="accent1" w:themeShade="80"/>
          <w:sz w:val="20"/>
          <w:szCs w:val="20"/>
        </w:rPr>
        <w:t>. Contact information</w:t>
      </w:r>
    </w:p>
    <w:p w14:paraId="54A45321" w14:textId="77777777" w:rsidR="00AA57AC" w:rsidRDefault="00AA57AC" w:rsidP="00D70F46">
      <w:pPr>
        <w:widowControl w:val="0"/>
        <w:autoSpaceDE w:val="0"/>
        <w:autoSpaceDN w:val="0"/>
        <w:adjustRightInd w:val="0"/>
        <w:spacing w:line="239" w:lineRule="auto"/>
        <w:rPr>
          <w:rFonts w:ascii="Verdana" w:hAnsi="Verdana" w:cs="Verdana"/>
          <w:b/>
          <w:bCs/>
          <w:color w:val="1F3864" w:themeColor="accent1" w:themeShade="80"/>
          <w:sz w:val="20"/>
          <w:szCs w:val="20"/>
        </w:rPr>
      </w:pPr>
    </w:p>
    <w:p w14:paraId="3F15ED0F" w14:textId="7CC32423" w:rsidR="00AA57AC" w:rsidRPr="00AA57AC" w:rsidRDefault="00AA57AC" w:rsidP="00D70F46">
      <w:pPr>
        <w:widowControl w:val="0"/>
        <w:autoSpaceDE w:val="0"/>
        <w:autoSpaceDN w:val="0"/>
        <w:adjustRightInd w:val="0"/>
        <w:spacing w:line="239" w:lineRule="auto"/>
        <w:rPr>
          <w:rFonts w:ascii="Times New Roman" w:hAnsi="Times New Roman"/>
          <w:color w:val="1F3864" w:themeColor="accent1" w:themeShade="80"/>
          <w:sz w:val="20"/>
          <w:szCs w:val="20"/>
        </w:rPr>
      </w:pPr>
      <w:r w:rsidRPr="00AA57AC">
        <w:rPr>
          <w:rFonts w:ascii="Verdana" w:hAnsi="Verdana" w:cs="Verdana"/>
          <w:bCs/>
          <w:color w:val="1F3864" w:themeColor="accent1" w:themeShade="80"/>
          <w:sz w:val="20"/>
          <w:szCs w:val="20"/>
        </w:rPr>
        <w:t xml:space="preserve">Tournament director </w:t>
      </w:r>
      <w:r>
        <w:rPr>
          <w:rFonts w:ascii="Verdana" w:hAnsi="Verdana" w:cs="Verdana"/>
          <w:bCs/>
          <w:color w:val="1F3864" w:themeColor="accent1" w:themeShade="80"/>
          <w:sz w:val="20"/>
          <w:szCs w:val="20"/>
        </w:rPr>
        <w:t>–</w:t>
      </w:r>
      <w:r w:rsidRPr="00AA57AC">
        <w:rPr>
          <w:rFonts w:ascii="Verdana" w:hAnsi="Verdana" w:cs="Verdana"/>
          <w:bCs/>
          <w:color w:val="1F3864" w:themeColor="accent1" w:themeShade="80"/>
          <w:sz w:val="20"/>
          <w:szCs w:val="20"/>
        </w:rPr>
        <w:t xml:space="preserve"> </w:t>
      </w:r>
      <w:r>
        <w:rPr>
          <w:rFonts w:ascii="Verdana" w:hAnsi="Verdana" w:cs="Verdana"/>
          <w:bCs/>
          <w:color w:val="1F3864" w:themeColor="accent1" w:themeShade="80"/>
          <w:sz w:val="20"/>
          <w:szCs w:val="20"/>
        </w:rPr>
        <w:t xml:space="preserve">Giorgi Giorgadze (President of GCF) </w:t>
      </w:r>
      <w:r>
        <w:rPr>
          <w:rFonts w:ascii="Verdana" w:hAnsi="Verdana" w:cs="Verdana"/>
          <w:color w:val="1F3864" w:themeColor="accent1" w:themeShade="80"/>
          <w:sz w:val="20"/>
          <w:szCs w:val="20"/>
        </w:rPr>
        <w:t>Mobile – (+995)599</w:t>
      </w:r>
      <w:r w:rsidRPr="005B622F">
        <w:rPr>
          <w:rFonts w:ascii="Verdana" w:hAnsi="Verdana" w:cs="Verdana"/>
          <w:color w:val="1F3864" w:themeColor="accent1" w:themeShade="80"/>
          <w:sz w:val="20"/>
          <w:szCs w:val="20"/>
        </w:rPr>
        <w:t xml:space="preserve"> </w:t>
      </w:r>
      <w:r>
        <w:rPr>
          <w:rFonts w:ascii="Verdana" w:hAnsi="Verdana" w:cs="Verdana"/>
          <w:color w:val="1F3864" w:themeColor="accent1" w:themeShade="80"/>
          <w:sz w:val="20"/>
          <w:szCs w:val="20"/>
        </w:rPr>
        <w:t>56 17 67</w:t>
      </w:r>
    </w:p>
    <w:p w14:paraId="43AF88E0" w14:textId="77777777" w:rsidR="00D70F46" w:rsidRPr="005B622F" w:rsidRDefault="00D70F46" w:rsidP="00D70F46">
      <w:pPr>
        <w:widowControl w:val="0"/>
        <w:autoSpaceDE w:val="0"/>
        <w:autoSpaceDN w:val="0"/>
        <w:adjustRightInd w:val="0"/>
        <w:spacing w:line="293" w:lineRule="exact"/>
        <w:rPr>
          <w:rFonts w:ascii="Times New Roman" w:hAnsi="Times New Roman"/>
          <w:color w:val="1F3864" w:themeColor="accent1" w:themeShade="80"/>
          <w:sz w:val="20"/>
          <w:szCs w:val="20"/>
        </w:rPr>
      </w:pPr>
    </w:p>
    <w:p w14:paraId="4022C0DB" w14:textId="2325EE16" w:rsidR="00D70F46" w:rsidRPr="005B622F" w:rsidRDefault="00D70F46" w:rsidP="007B5793">
      <w:pPr>
        <w:widowControl w:val="0"/>
        <w:autoSpaceDE w:val="0"/>
        <w:autoSpaceDN w:val="0"/>
        <w:adjustRightInd w:val="0"/>
        <w:spacing w:line="360" w:lineRule="auto"/>
        <w:rPr>
          <w:rFonts w:ascii="Times New Roman" w:hAnsi="Times New Roman"/>
          <w:color w:val="1F3864" w:themeColor="accent1" w:themeShade="80"/>
          <w:sz w:val="20"/>
          <w:szCs w:val="20"/>
        </w:rPr>
      </w:pPr>
      <w:r w:rsidRPr="005B622F">
        <w:rPr>
          <w:rFonts w:ascii="Verdana" w:hAnsi="Verdana" w:cs="Verdana"/>
          <w:color w:val="1F3864" w:themeColor="accent1" w:themeShade="80"/>
          <w:sz w:val="20"/>
          <w:szCs w:val="20"/>
        </w:rPr>
        <w:t>Contact person – Akaki Iashvili; Mobile – (+995) 577 414121</w:t>
      </w:r>
    </w:p>
    <w:p w14:paraId="0A878D9C" w14:textId="595191A3" w:rsidR="001E2BE5" w:rsidRPr="002249F0" w:rsidRDefault="00D70F46" w:rsidP="00BB7F32">
      <w:pPr>
        <w:widowControl w:val="0"/>
        <w:autoSpaceDE w:val="0"/>
        <w:autoSpaceDN w:val="0"/>
        <w:adjustRightInd w:val="0"/>
        <w:spacing w:line="360" w:lineRule="auto"/>
        <w:rPr>
          <w:rFonts w:ascii="Verdana" w:hAnsi="Verdana" w:cs="Verdana"/>
          <w:sz w:val="20"/>
          <w:szCs w:val="20"/>
        </w:rPr>
      </w:pPr>
      <w:r w:rsidRPr="005B622F">
        <w:rPr>
          <w:rFonts w:ascii="Verdana" w:hAnsi="Verdana" w:cs="Verdana"/>
          <w:color w:val="1F3864" w:themeColor="accent1" w:themeShade="80"/>
          <w:sz w:val="20"/>
          <w:szCs w:val="20"/>
        </w:rPr>
        <w:t xml:space="preserve">e-mail - </w:t>
      </w:r>
      <w:hyperlink r:id="rId13" w:history="1">
        <w:r w:rsidRPr="00022DDB">
          <w:rPr>
            <w:rStyle w:val="Hyperlink"/>
            <w:rFonts w:ascii="Verdana" w:hAnsi="Verdana" w:cs="Verdana"/>
            <w:sz w:val="20"/>
            <w:szCs w:val="20"/>
          </w:rPr>
          <w:t>iashviliakaki@gmail.com</w:t>
        </w:r>
      </w:hyperlink>
      <w:r w:rsidR="00A7067F">
        <w:rPr>
          <w:rFonts w:ascii="Verdana" w:hAnsi="Verdana" w:cs="Verdana"/>
          <w:sz w:val="20"/>
          <w:szCs w:val="20"/>
        </w:rPr>
        <w:t xml:space="preserve">                   </w:t>
      </w:r>
    </w:p>
    <w:sectPr w:rsidR="001E2BE5" w:rsidRPr="002249F0" w:rsidSect="00C45CD8">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754FE" w14:textId="77777777" w:rsidR="00203FF2" w:rsidRDefault="00203FF2" w:rsidP="00B8505E">
      <w:r>
        <w:separator/>
      </w:r>
    </w:p>
  </w:endnote>
  <w:endnote w:type="continuationSeparator" w:id="0">
    <w:p w14:paraId="4BAF4565" w14:textId="77777777" w:rsidR="00203FF2" w:rsidRDefault="00203FF2" w:rsidP="00B8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D0F2" w14:textId="77777777" w:rsidR="001A1276" w:rsidRDefault="001A12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5AAB" w14:textId="77777777" w:rsidR="001A1276" w:rsidRDefault="001A127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B57C" w14:textId="77777777" w:rsidR="001A1276" w:rsidRDefault="001A12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1AAD9" w14:textId="77777777" w:rsidR="00203FF2" w:rsidRDefault="00203FF2" w:rsidP="00B8505E">
      <w:r>
        <w:separator/>
      </w:r>
    </w:p>
  </w:footnote>
  <w:footnote w:type="continuationSeparator" w:id="0">
    <w:p w14:paraId="2D6242AC" w14:textId="77777777" w:rsidR="00203FF2" w:rsidRDefault="00203FF2" w:rsidP="00B850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D0AD" w14:textId="77777777" w:rsidR="001A1276" w:rsidRDefault="001A127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5D73E" w14:textId="77777777" w:rsidR="001A1276" w:rsidRDefault="001A127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E024A" w14:textId="77777777" w:rsidR="001A1276" w:rsidRDefault="001A12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3"/>
      <w:numFmt w:val="lowerLetter"/>
      <w:lvlText w:val="(%1)"/>
      <w:lvlJc w:val="left"/>
      <w:pPr>
        <w:tabs>
          <w:tab w:val="num" w:pos="720"/>
        </w:tabs>
        <w:ind w:left="720" w:hanging="360"/>
      </w:pPr>
    </w:lvl>
    <w:lvl w:ilvl="1" w:tplc="000072A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CD305E6"/>
    <w:multiLevelType w:val="hybridMultilevel"/>
    <w:tmpl w:val="532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82750"/>
    <w:multiLevelType w:val="hybridMultilevel"/>
    <w:tmpl w:val="64EE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71F97"/>
    <w:multiLevelType w:val="hybridMultilevel"/>
    <w:tmpl w:val="1926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A5"/>
    <w:rsid w:val="000343C4"/>
    <w:rsid w:val="00046B3E"/>
    <w:rsid w:val="00053567"/>
    <w:rsid w:val="00077AA7"/>
    <w:rsid w:val="000A0EBB"/>
    <w:rsid w:val="000C0919"/>
    <w:rsid w:val="000D501E"/>
    <w:rsid w:val="000F0787"/>
    <w:rsid w:val="000F6357"/>
    <w:rsid w:val="00102887"/>
    <w:rsid w:val="001067CF"/>
    <w:rsid w:val="00171F4B"/>
    <w:rsid w:val="00191785"/>
    <w:rsid w:val="001961C2"/>
    <w:rsid w:val="001A1276"/>
    <w:rsid w:val="001D168A"/>
    <w:rsid w:val="001E2BE5"/>
    <w:rsid w:val="001F794E"/>
    <w:rsid w:val="00203FF2"/>
    <w:rsid w:val="00205DA4"/>
    <w:rsid w:val="00217C37"/>
    <w:rsid w:val="00220E6D"/>
    <w:rsid w:val="002249F0"/>
    <w:rsid w:val="002250E5"/>
    <w:rsid w:val="00236597"/>
    <w:rsid w:val="0024207F"/>
    <w:rsid w:val="002555D2"/>
    <w:rsid w:val="00265B2D"/>
    <w:rsid w:val="00283AD3"/>
    <w:rsid w:val="002A5324"/>
    <w:rsid w:val="002A5B8F"/>
    <w:rsid w:val="002B0E9A"/>
    <w:rsid w:val="002C34F7"/>
    <w:rsid w:val="00307978"/>
    <w:rsid w:val="00312075"/>
    <w:rsid w:val="00320C1D"/>
    <w:rsid w:val="003251D4"/>
    <w:rsid w:val="00326399"/>
    <w:rsid w:val="00351807"/>
    <w:rsid w:val="00361B2B"/>
    <w:rsid w:val="003710E9"/>
    <w:rsid w:val="00372F12"/>
    <w:rsid w:val="00374358"/>
    <w:rsid w:val="0038618B"/>
    <w:rsid w:val="00387BC0"/>
    <w:rsid w:val="00391B9E"/>
    <w:rsid w:val="00391C22"/>
    <w:rsid w:val="003C60A5"/>
    <w:rsid w:val="003E1D59"/>
    <w:rsid w:val="00413723"/>
    <w:rsid w:val="004341CD"/>
    <w:rsid w:val="00443812"/>
    <w:rsid w:val="00444BA4"/>
    <w:rsid w:val="0047356B"/>
    <w:rsid w:val="004749E6"/>
    <w:rsid w:val="00481D27"/>
    <w:rsid w:val="00482CE3"/>
    <w:rsid w:val="004A1535"/>
    <w:rsid w:val="004A204F"/>
    <w:rsid w:val="004D6DA1"/>
    <w:rsid w:val="00500155"/>
    <w:rsid w:val="0050698F"/>
    <w:rsid w:val="0050773E"/>
    <w:rsid w:val="0055662D"/>
    <w:rsid w:val="00564BB2"/>
    <w:rsid w:val="00571781"/>
    <w:rsid w:val="00572D03"/>
    <w:rsid w:val="00596271"/>
    <w:rsid w:val="005B451A"/>
    <w:rsid w:val="005B622F"/>
    <w:rsid w:val="005C18C7"/>
    <w:rsid w:val="005D0D6B"/>
    <w:rsid w:val="005D54E2"/>
    <w:rsid w:val="005D7BB7"/>
    <w:rsid w:val="00604DA0"/>
    <w:rsid w:val="006314D6"/>
    <w:rsid w:val="0063653D"/>
    <w:rsid w:val="00643E1B"/>
    <w:rsid w:val="00661D29"/>
    <w:rsid w:val="00671395"/>
    <w:rsid w:val="00676F30"/>
    <w:rsid w:val="006930AC"/>
    <w:rsid w:val="006A1616"/>
    <w:rsid w:val="006A3B3C"/>
    <w:rsid w:val="006A75D9"/>
    <w:rsid w:val="006D1CA5"/>
    <w:rsid w:val="006E6336"/>
    <w:rsid w:val="006F05E9"/>
    <w:rsid w:val="006F3E02"/>
    <w:rsid w:val="00705443"/>
    <w:rsid w:val="00734645"/>
    <w:rsid w:val="007876B5"/>
    <w:rsid w:val="007950E1"/>
    <w:rsid w:val="00796E5D"/>
    <w:rsid w:val="007B318A"/>
    <w:rsid w:val="007B5793"/>
    <w:rsid w:val="007C2CCD"/>
    <w:rsid w:val="007C6AF1"/>
    <w:rsid w:val="007E175F"/>
    <w:rsid w:val="007F1804"/>
    <w:rsid w:val="008125E8"/>
    <w:rsid w:val="00817B61"/>
    <w:rsid w:val="0083129A"/>
    <w:rsid w:val="00846408"/>
    <w:rsid w:val="0085010B"/>
    <w:rsid w:val="00856B5F"/>
    <w:rsid w:val="0086085A"/>
    <w:rsid w:val="0088671D"/>
    <w:rsid w:val="008A3853"/>
    <w:rsid w:val="008A53AF"/>
    <w:rsid w:val="008C3C21"/>
    <w:rsid w:val="008E793D"/>
    <w:rsid w:val="008F1E86"/>
    <w:rsid w:val="008F3362"/>
    <w:rsid w:val="008F50BD"/>
    <w:rsid w:val="00905422"/>
    <w:rsid w:val="00906FEE"/>
    <w:rsid w:val="00920CE3"/>
    <w:rsid w:val="00922C3C"/>
    <w:rsid w:val="00954BBE"/>
    <w:rsid w:val="00956103"/>
    <w:rsid w:val="009637D6"/>
    <w:rsid w:val="00980E57"/>
    <w:rsid w:val="009A7661"/>
    <w:rsid w:val="00A11654"/>
    <w:rsid w:val="00A229D8"/>
    <w:rsid w:val="00A26AA3"/>
    <w:rsid w:val="00A27F28"/>
    <w:rsid w:val="00A36BE4"/>
    <w:rsid w:val="00A46F06"/>
    <w:rsid w:val="00A57620"/>
    <w:rsid w:val="00A63212"/>
    <w:rsid w:val="00A7067F"/>
    <w:rsid w:val="00A90890"/>
    <w:rsid w:val="00A967CA"/>
    <w:rsid w:val="00AA57AC"/>
    <w:rsid w:val="00AB7009"/>
    <w:rsid w:val="00AC559F"/>
    <w:rsid w:val="00AE2F03"/>
    <w:rsid w:val="00B15189"/>
    <w:rsid w:val="00B27352"/>
    <w:rsid w:val="00B31F6E"/>
    <w:rsid w:val="00B33B66"/>
    <w:rsid w:val="00B8505E"/>
    <w:rsid w:val="00BA3CA2"/>
    <w:rsid w:val="00BB2501"/>
    <w:rsid w:val="00BB7F32"/>
    <w:rsid w:val="00BC6660"/>
    <w:rsid w:val="00BE0BD8"/>
    <w:rsid w:val="00BE48A5"/>
    <w:rsid w:val="00BE5BCA"/>
    <w:rsid w:val="00BF7445"/>
    <w:rsid w:val="00C114C6"/>
    <w:rsid w:val="00C26B2B"/>
    <w:rsid w:val="00C45CD8"/>
    <w:rsid w:val="00C56D95"/>
    <w:rsid w:val="00C65892"/>
    <w:rsid w:val="00C73037"/>
    <w:rsid w:val="00C9191D"/>
    <w:rsid w:val="00C95561"/>
    <w:rsid w:val="00CB2292"/>
    <w:rsid w:val="00CB713F"/>
    <w:rsid w:val="00CC6618"/>
    <w:rsid w:val="00CD6F32"/>
    <w:rsid w:val="00CE4F4F"/>
    <w:rsid w:val="00D33793"/>
    <w:rsid w:val="00D50821"/>
    <w:rsid w:val="00D63774"/>
    <w:rsid w:val="00D70F46"/>
    <w:rsid w:val="00D7772F"/>
    <w:rsid w:val="00D800A3"/>
    <w:rsid w:val="00DB228D"/>
    <w:rsid w:val="00DC5C88"/>
    <w:rsid w:val="00DD34CF"/>
    <w:rsid w:val="00DE550C"/>
    <w:rsid w:val="00DF7622"/>
    <w:rsid w:val="00E11E50"/>
    <w:rsid w:val="00E749E9"/>
    <w:rsid w:val="00E87757"/>
    <w:rsid w:val="00EA6BDB"/>
    <w:rsid w:val="00EB3E90"/>
    <w:rsid w:val="00ED7377"/>
    <w:rsid w:val="00F43377"/>
    <w:rsid w:val="00F61D41"/>
    <w:rsid w:val="00F6274B"/>
    <w:rsid w:val="00F67186"/>
    <w:rsid w:val="00FD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7B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05E"/>
    <w:pPr>
      <w:tabs>
        <w:tab w:val="center" w:pos="4680"/>
        <w:tab w:val="right" w:pos="9360"/>
      </w:tabs>
    </w:pPr>
  </w:style>
  <w:style w:type="character" w:customStyle="1" w:styleId="HeaderChar">
    <w:name w:val="Header Char"/>
    <w:basedOn w:val="DefaultParagraphFont"/>
    <w:link w:val="Header"/>
    <w:uiPriority w:val="99"/>
    <w:rsid w:val="00B8505E"/>
  </w:style>
  <w:style w:type="paragraph" w:styleId="Footer">
    <w:name w:val="footer"/>
    <w:basedOn w:val="Normal"/>
    <w:link w:val="FooterChar"/>
    <w:uiPriority w:val="99"/>
    <w:unhideWhenUsed/>
    <w:rsid w:val="00B8505E"/>
    <w:pPr>
      <w:tabs>
        <w:tab w:val="center" w:pos="4680"/>
        <w:tab w:val="right" w:pos="9360"/>
      </w:tabs>
    </w:pPr>
  </w:style>
  <w:style w:type="character" w:customStyle="1" w:styleId="FooterChar">
    <w:name w:val="Footer Char"/>
    <w:basedOn w:val="DefaultParagraphFont"/>
    <w:link w:val="Footer"/>
    <w:uiPriority w:val="99"/>
    <w:rsid w:val="00B8505E"/>
  </w:style>
  <w:style w:type="character" w:styleId="Hyperlink">
    <w:name w:val="Hyperlink"/>
    <w:uiPriority w:val="99"/>
    <w:unhideWhenUsed/>
    <w:rsid w:val="00D70F46"/>
    <w:rPr>
      <w:color w:val="0000FF"/>
      <w:u w:val="single"/>
    </w:rPr>
  </w:style>
  <w:style w:type="paragraph" w:styleId="NormalWeb">
    <w:name w:val="Normal (Web)"/>
    <w:basedOn w:val="Normal"/>
    <w:uiPriority w:val="99"/>
    <w:semiHidden/>
    <w:unhideWhenUsed/>
    <w:rsid w:val="00E11E50"/>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F61D41"/>
    <w:rPr>
      <w:color w:val="954F72" w:themeColor="followedHyperlink"/>
      <w:u w:val="single"/>
    </w:rPr>
  </w:style>
  <w:style w:type="paragraph" w:styleId="ListParagraph">
    <w:name w:val="List Paragraph"/>
    <w:basedOn w:val="Normal"/>
    <w:uiPriority w:val="34"/>
    <w:qFormat/>
    <w:rsid w:val="001067CF"/>
    <w:pPr>
      <w:ind w:left="720"/>
      <w:contextualSpacing/>
    </w:pPr>
  </w:style>
  <w:style w:type="paragraph" w:styleId="BalloonText">
    <w:name w:val="Balloon Text"/>
    <w:basedOn w:val="Normal"/>
    <w:link w:val="BalloonTextChar"/>
    <w:uiPriority w:val="99"/>
    <w:semiHidden/>
    <w:unhideWhenUsed/>
    <w:rsid w:val="002C34F7"/>
    <w:rPr>
      <w:rFonts w:ascii="Tahoma" w:hAnsi="Tahoma" w:cs="Tahoma"/>
      <w:sz w:val="16"/>
      <w:szCs w:val="16"/>
    </w:rPr>
  </w:style>
  <w:style w:type="character" w:customStyle="1" w:styleId="BalloonTextChar">
    <w:name w:val="Balloon Text Char"/>
    <w:basedOn w:val="DefaultParagraphFont"/>
    <w:link w:val="BalloonText"/>
    <w:uiPriority w:val="99"/>
    <w:semiHidden/>
    <w:rsid w:val="002C3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68741">
      <w:bodyDiv w:val="1"/>
      <w:marLeft w:val="0"/>
      <w:marRight w:val="0"/>
      <w:marTop w:val="0"/>
      <w:marBottom w:val="0"/>
      <w:divBdr>
        <w:top w:val="none" w:sz="0" w:space="0" w:color="auto"/>
        <w:left w:val="none" w:sz="0" w:space="0" w:color="auto"/>
        <w:bottom w:val="none" w:sz="0" w:space="0" w:color="auto"/>
        <w:right w:val="none" w:sz="0" w:space="0" w:color="auto"/>
      </w:divBdr>
    </w:div>
    <w:div w:id="1194147834">
      <w:bodyDiv w:val="1"/>
      <w:marLeft w:val="0"/>
      <w:marRight w:val="0"/>
      <w:marTop w:val="0"/>
      <w:marBottom w:val="0"/>
      <w:divBdr>
        <w:top w:val="none" w:sz="0" w:space="0" w:color="auto"/>
        <w:left w:val="none" w:sz="0" w:space="0" w:color="auto"/>
        <w:bottom w:val="none" w:sz="0" w:space="0" w:color="auto"/>
        <w:right w:val="none" w:sz="0" w:space="0" w:color="auto"/>
      </w:divBdr>
    </w:div>
    <w:div w:id="1532380890">
      <w:bodyDiv w:val="1"/>
      <w:marLeft w:val="0"/>
      <w:marRight w:val="0"/>
      <w:marTop w:val="0"/>
      <w:marBottom w:val="0"/>
      <w:divBdr>
        <w:top w:val="none" w:sz="0" w:space="0" w:color="auto"/>
        <w:left w:val="none" w:sz="0" w:space="0" w:color="auto"/>
        <w:bottom w:val="none" w:sz="0" w:space="0" w:color="auto"/>
        <w:right w:val="none" w:sz="0" w:space="0" w:color="auto"/>
      </w:divBdr>
    </w:div>
    <w:div w:id="1547451116">
      <w:bodyDiv w:val="1"/>
      <w:marLeft w:val="0"/>
      <w:marRight w:val="0"/>
      <w:marTop w:val="0"/>
      <w:marBottom w:val="0"/>
      <w:divBdr>
        <w:top w:val="none" w:sz="0" w:space="0" w:color="auto"/>
        <w:left w:val="none" w:sz="0" w:space="0" w:color="auto"/>
        <w:bottom w:val="none" w:sz="0" w:space="0" w:color="auto"/>
        <w:right w:val="none" w:sz="0" w:space="0" w:color="auto"/>
      </w:divBdr>
      <w:divsChild>
        <w:div w:id="1902789448">
          <w:marLeft w:val="0"/>
          <w:marRight w:val="0"/>
          <w:marTop w:val="0"/>
          <w:marBottom w:val="0"/>
          <w:divBdr>
            <w:top w:val="none" w:sz="0" w:space="0" w:color="auto"/>
            <w:left w:val="none" w:sz="0" w:space="0" w:color="auto"/>
            <w:bottom w:val="none" w:sz="0" w:space="0" w:color="auto"/>
            <w:right w:val="none" w:sz="0" w:space="0" w:color="auto"/>
          </w:divBdr>
        </w:div>
        <w:div w:id="13381953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geoconsul.gov.ge/en/visaInformation?process=2" TargetMode="External"/><Relationship Id="rId11" Type="http://schemas.openxmlformats.org/officeDocument/2006/relationships/hyperlink" Target="https://www.evisa.gov.ge/GeoVisa/" TargetMode="External"/><Relationship Id="rId12" Type="http://schemas.openxmlformats.org/officeDocument/2006/relationships/hyperlink" Target="https://www.youtube.com/watch?v=MLkzE98KpP" TargetMode="External"/><Relationship Id="rId13" Type="http://schemas.openxmlformats.org/officeDocument/2006/relationships/hyperlink" Target="mailto:iashviliakaki@gmail.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1267</Words>
  <Characters>7222</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2017-12-26T12:32:00Z</cp:lastPrinted>
  <dcterms:created xsi:type="dcterms:W3CDTF">2018-01-07T16:33:00Z</dcterms:created>
  <dcterms:modified xsi:type="dcterms:W3CDTF">2018-01-29T20:03:00Z</dcterms:modified>
</cp:coreProperties>
</file>