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36" w:rsidRDefault="00B22936">
      <w:pPr>
        <w:rPr>
          <w:rFonts w:ascii="Times New Roman" w:hAnsi="Times New Roman" w:cs="Times New Roman"/>
          <w:sz w:val="24"/>
          <w:szCs w:val="24"/>
        </w:rPr>
      </w:pPr>
    </w:p>
    <w:p w:rsidR="00CD6DCB" w:rsidRPr="00B22936" w:rsidRDefault="00B22936">
      <w:pPr>
        <w:rPr>
          <w:rFonts w:ascii="Times New Roman" w:hAnsi="Times New Roman" w:cs="Times New Roman"/>
          <w:b/>
          <w:sz w:val="32"/>
          <w:szCs w:val="24"/>
        </w:rPr>
      </w:pPr>
      <w:r w:rsidRPr="00B22936">
        <w:rPr>
          <w:rFonts w:ascii="Times New Roman" w:hAnsi="Times New Roman" w:cs="Times New Roman"/>
          <w:b/>
          <w:sz w:val="32"/>
          <w:szCs w:val="24"/>
        </w:rPr>
        <w:t>Меж</w:t>
      </w:r>
      <w:r w:rsidR="00FC3074">
        <w:rPr>
          <w:rFonts w:ascii="Times New Roman" w:hAnsi="Times New Roman" w:cs="Times New Roman"/>
          <w:b/>
          <w:sz w:val="32"/>
          <w:szCs w:val="24"/>
        </w:rPr>
        <w:t xml:space="preserve">дународная шахматная федерация </w:t>
      </w:r>
      <w:r w:rsidRPr="00B22936">
        <w:rPr>
          <w:rFonts w:ascii="Times New Roman" w:hAnsi="Times New Roman" w:cs="Times New Roman"/>
          <w:b/>
          <w:sz w:val="32"/>
          <w:szCs w:val="24"/>
        </w:rPr>
        <w:t>ФИДЕ</w:t>
      </w:r>
      <w:r w:rsidRPr="00B22936">
        <w:rPr>
          <w:rFonts w:ascii="Times New Roman" w:hAnsi="Times New Roman" w:cs="Times New Roman"/>
          <w:b/>
          <w:sz w:val="32"/>
          <w:szCs w:val="24"/>
        </w:rPr>
        <w:tab/>
      </w:r>
    </w:p>
    <w:p w:rsidR="00B22936" w:rsidRDefault="00B22936" w:rsidP="00B229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936">
        <w:rPr>
          <w:rFonts w:ascii="Times New Roman" w:hAnsi="Times New Roman" w:cs="Times New Roman"/>
          <w:b/>
          <w:sz w:val="24"/>
          <w:szCs w:val="24"/>
          <w:u w:val="single"/>
        </w:rPr>
        <w:t>КОМИССИЯ ФИДЕ ПО ЭТИКЕ</w:t>
      </w:r>
    </w:p>
    <w:p w:rsidR="00B22936" w:rsidRDefault="00CB6444" w:rsidP="00CB64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этике (далее — «КЭ»), заседая в следующем составе:</w:t>
      </w:r>
    </w:p>
    <w:p w:rsidR="00CB6444" w:rsidRPr="00801C3C" w:rsidRDefault="00CB6444" w:rsidP="00CB64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г-н Франсуа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Страйдом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6444">
        <w:rPr>
          <w:rFonts w:ascii="Times New Roman" w:hAnsi="Times New Roman" w:cs="Times New Roman"/>
          <w:i/>
          <w:sz w:val="24"/>
          <w:szCs w:val="24"/>
          <w:lang w:val="en-US"/>
        </w:rPr>
        <w:t>Francois</w:t>
      </w:r>
      <w:r w:rsidRPr="00CB64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6444">
        <w:rPr>
          <w:rFonts w:ascii="Times New Roman" w:hAnsi="Times New Roman" w:cs="Times New Roman"/>
          <w:i/>
          <w:sz w:val="24"/>
          <w:szCs w:val="24"/>
          <w:lang w:val="en-US"/>
        </w:rPr>
        <w:t>Strydom</w:t>
      </w:r>
      <w:proofErr w:type="spellEnd"/>
      <w:r w:rsidRPr="00CB6444">
        <w:rPr>
          <w:rFonts w:ascii="Times New Roman" w:hAnsi="Times New Roman" w:cs="Times New Roman"/>
          <w:sz w:val="24"/>
          <w:szCs w:val="24"/>
        </w:rPr>
        <w:t>)</w:t>
      </w:r>
    </w:p>
    <w:p w:rsidR="00CB6444" w:rsidRPr="00CB6444" w:rsidRDefault="00CB6444" w:rsidP="00CB64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Члены: г-н Уилли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Willy</w:t>
      </w:r>
      <w:r w:rsidRPr="00CB64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Iclicki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B6444" w:rsidRPr="00801C3C" w:rsidRDefault="00CB6444" w:rsidP="00CB64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Йон-Сербан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Добронаутяну</w:t>
      </w:r>
      <w:proofErr w:type="spellEnd"/>
      <w:r w:rsidR="00EA7C71">
        <w:rPr>
          <w:rFonts w:ascii="Times New Roman" w:hAnsi="Times New Roman" w:cs="Times New Roman"/>
          <w:sz w:val="24"/>
          <w:szCs w:val="24"/>
        </w:rPr>
        <w:t xml:space="preserve"> (</w:t>
      </w:r>
      <w:r w:rsidR="00EA7C71">
        <w:rPr>
          <w:rFonts w:ascii="Times New Roman" w:hAnsi="Times New Roman" w:cs="Times New Roman"/>
          <w:i/>
          <w:sz w:val="24"/>
          <w:szCs w:val="24"/>
          <w:lang w:val="en-US"/>
        </w:rPr>
        <w:t>Ion</w:t>
      </w:r>
      <w:r w:rsidR="00EA7C71" w:rsidRPr="00EA7C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7C71">
        <w:rPr>
          <w:rFonts w:ascii="Times New Roman" w:hAnsi="Times New Roman" w:cs="Times New Roman"/>
          <w:i/>
          <w:sz w:val="24"/>
          <w:szCs w:val="24"/>
          <w:lang w:val="en-US"/>
        </w:rPr>
        <w:t>Serban</w:t>
      </w:r>
      <w:proofErr w:type="spellEnd"/>
      <w:r w:rsidR="00EA7C71" w:rsidRPr="00EA7C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7C71">
        <w:rPr>
          <w:rFonts w:ascii="Times New Roman" w:hAnsi="Times New Roman" w:cs="Times New Roman"/>
          <w:i/>
          <w:sz w:val="24"/>
          <w:szCs w:val="24"/>
          <w:lang w:val="en-US"/>
        </w:rPr>
        <w:t>Dobronauteanu</w:t>
      </w:r>
      <w:proofErr w:type="spellEnd"/>
      <w:r w:rsidR="00EA7C71">
        <w:rPr>
          <w:rFonts w:ascii="Times New Roman" w:hAnsi="Times New Roman" w:cs="Times New Roman"/>
          <w:sz w:val="24"/>
          <w:szCs w:val="24"/>
        </w:rPr>
        <w:t>)</w:t>
      </w:r>
    </w:p>
    <w:p w:rsidR="00EA7C71" w:rsidRPr="00801C3C" w:rsidRDefault="00EA7C71" w:rsidP="00CB64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7C71">
        <w:rPr>
          <w:rFonts w:ascii="Times New Roman" w:hAnsi="Times New Roman" w:cs="Times New Roman"/>
          <w:i/>
          <w:sz w:val="24"/>
          <w:szCs w:val="24"/>
          <w:lang w:val="en-US"/>
        </w:rPr>
        <w:t>Rajesh</w:t>
      </w:r>
      <w:r w:rsidRPr="00EA7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C71">
        <w:rPr>
          <w:rFonts w:ascii="Times New Roman" w:hAnsi="Times New Roman" w:cs="Times New Roman"/>
          <w:i/>
          <w:sz w:val="24"/>
          <w:szCs w:val="24"/>
          <w:lang w:val="en-US"/>
        </w:rPr>
        <w:t>Hari</w:t>
      </w:r>
      <w:r w:rsidRPr="00EA7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C71">
        <w:rPr>
          <w:rFonts w:ascii="Times New Roman" w:hAnsi="Times New Roman" w:cs="Times New Roman"/>
          <w:i/>
          <w:sz w:val="24"/>
          <w:szCs w:val="24"/>
          <w:lang w:val="en-US"/>
        </w:rPr>
        <w:t>Joshi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7C71" w:rsidRPr="00801C3C" w:rsidRDefault="00EA7C71" w:rsidP="00CB64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Педро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Домингес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Pedro</w:t>
      </w:r>
      <w:r w:rsidRPr="00EA7C7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Dominguez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7C71" w:rsidRPr="00EA7C71" w:rsidRDefault="00EA7C71" w:rsidP="00CB64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д-р Элли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Спердокли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Elli</w:t>
      </w:r>
      <w:r w:rsidRPr="00EA7C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Sperdokli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A7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(без права голоса)</w:t>
      </w:r>
    </w:p>
    <w:p w:rsidR="00801C3C" w:rsidRDefault="00801C3C" w:rsidP="00B2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заседания, проведенного в Цюрихе, Швейцария, 24 июня 2018 г., приняли следующее </w:t>
      </w:r>
    </w:p>
    <w:p w:rsidR="00B22936" w:rsidRDefault="00801C3C" w:rsidP="00801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C3C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</w:p>
    <w:p w:rsidR="00801C3C" w:rsidRPr="00AE1462" w:rsidRDefault="00801C3C" w:rsidP="00801C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46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Дело № 1/2018: обвинения в </w:t>
      </w:r>
      <w:r w:rsidR="00AE1462" w:rsidRPr="00AE1462">
        <w:rPr>
          <w:rFonts w:ascii="Times New Roman" w:hAnsi="Times New Roman" w:cs="Times New Roman"/>
          <w:b/>
          <w:sz w:val="24"/>
          <w:szCs w:val="24"/>
          <w:u w:val="single"/>
        </w:rPr>
        <w:t>мошенничестве или попытке мошенничества на Чемпионате Санкт-Петербурга 2017 г.</w:t>
      </w:r>
    </w:p>
    <w:p w:rsidR="00AE1462" w:rsidRDefault="00AE1462" w:rsidP="00FC3074">
      <w:pPr>
        <w:pStyle w:val="a7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КЭ </w:t>
      </w:r>
      <w:r w:rsidRPr="002A52DD">
        <w:rPr>
          <w:rFonts w:ascii="Times New Roman" w:hAnsi="Times New Roman" w:cs="Times New Roman"/>
          <w:b/>
          <w:sz w:val="24"/>
          <w:szCs w:val="24"/>
        </w:rPr>
        <w:t>подтвер</w:t>
      </w:r>
      <w:r w:rsidR="002A52DD" w:rsidRPr="002A52DD">
        <w:rPr>
          <w:rFonts w:ascii="Times New Roman" w:hAnsi="Times New Roman" w:cs="Times New Roman"/>
          <w:b/>
          <w:sz w:val="24"/>
          <w:szCs w:val="24"/>
        </w:rPr>
        <w:t>ждает</w:t>
      </w:r>
      <w:r w:rsidR="002A52DD">
        <w:rPr>
          <w:rFonts w:ascii="Times New Roman" w:hAnsi="Times New Roman" w:cs="Times New Roman"/>
          <w:sz w:val="24"/>
          <w:szCs w:val="24"/>
        </w:rPr>
        <w:t>, что путем присутствия и</w:t>
      </w:r>
      <w:r>
        <w:rPr>
          <w:rFonts w:ascii="Times New Roman" w:hAnsi="Times New Roman" w:cs="Times New Roman"/>
          <w:sz w:val="24"/>
          <w:szCs w:val="24"/>
        </w:rPr>
        <w:t xml:space="preserve"> участия всех 5 (пяти) ее членов</w:t>
      </w:r>
      <w:r w:rsidRPr="00AE1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правом голоса установлен кворум.</w:t>
      </w:r>
    </w:p>
    <w:p w:rsidR="002A52DD" w:rsidRDefault="002A52DD" w:rsidP="00FC3074">
      <w:pPr>
        <w:pStyle w:val="a7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КЭ </w:t>
      </w:r>
      <w:r w:rsidRPr="002A52DD">
        <w:rPr>
          <w:rFonts w:ascii="Times New Roman" w:hAnsi="Times New Roman" w:cs="Times New Roman"/>
          <w:b/>
          <w:sz w:val="24"/>
          <w:szCs w:val="24"/>
        </w:rPr>
        <w:t>принимает к сведению</w:t>
      </w:r>
      <w:r>
        <w:rPr>
          <w:rFonts w:ascii="Times New Roman" w:hAnsi="Times New Roman" w:cs="Times New Roman"/>
          <w:sz w:val="24"/>
          <w:szCs w:val="24"/>
        </w:rPr>
        <w:t xml:space="preserve"> доклад </w:t>
      </w:r>
      <w:proofErr w:type="spellStart"/>
      <w:r w:rsidR="00345F69">
        <w:rPr>
          <w:rFonts w:ascii="Times New Roman" w:hAnsi="Times New Roman" w:cs="Times New Roman"/>
          <w:sz w:val="24"/>
          <w:szCs w:val="24"/>
        </w:rPr>
        <w:t>Античитерск</w:t>
      </w:r>
      <w:r w:rsidR="00E4129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E41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E41296">
        <w:rPr>
          <w:rFonts w:ascii="Times New Roman" w:hAnsi="Times New Roman" w:cs="Times New Roman"/>
          <w:sz w:val="24"/>
          <w:szCs w:val="24"/>
        </w:rPr>
        <w:t xml:space="preserve"> ФИДЕ</w:t>
      </w:r>
      <w:r w:rsidR="002A393C">
        <w:rPr>
          <w:rFonts w:ascii="Times New Roman" w:hAnsi="Times New Roman" w:cs="Times New Roman"/>
          <w:sz w:val="24"/>
          <w:szCs w:val="24"/>
        </w:rPr>
        <w:t xml:space="preserve"> (далее —</w:t>
      </w:r>
      <w:r w:rsidR="00E41296">
        <w:rPr>
          <w:rFonts w:ascii="Times New Roman" w:hAnsi="Times New Roman" w:cs="Times New Roman"/>
          <w:sz w:val="24"/>
          <w:szCs w:val="24"/>
        </w:rPr>
        <w:t xml:space="preserve"> АЧК</w:t>
      </w:r>
      <w:r w:rsidR="002A393C">
        <w:rPr>
          <w:rFonts w:ascii="Times New Roman" w:hAnsi="Times New Roman" w:cs="Times New Roman"/>
          <w:sz w:val="24"/>
          <w:szCs w:val="24"/>
        </w:rPr>
        <w:t xml:space="preserve">) от 11 марта 2018 г. о предполагаемом нарушении статьи 2.2.5 Кодекса этики ФИДЕ (мошенничество или попытки мошенничества во время партий и турниров) г-ном Дмитрием </w:t>
      </w:r>
      <w:proofErr w:type="spellStart"/>
      <w:r w:rsidR="002A393C">
        <w:rPr>
          <w:rFonts w:ascii="Times New Roman" w:hAnsi="Times New Roman" w:cs="Times New Roman"/>
          <w:sz w:val="24"/>
          <w:szCs w:val="24"/>
        </w:rPr>
        <w:t>Фрайманом</w:t>
      </w:r>
      <w:proofErr w:type="spellEnd"/>
      <w:r w:rsidR="002A393C">
        <w:rPr>
          <w:rFonts w:ascii="Times New Roman" w:hAnsi="Times New Roman" w:cs="Times New Roman"/>
          <w:sz w:val="24"/>
          <w:szCs w:val="24"/>
        </w:rPr>
        <w:t xml:space="preserve"> в связи с его поведением в финале Чемпионата Санкт-Петербурга 2017 г.</w:t>
      </w:r>
    </w:p>
    <w:p w:rsidR="002A393C" w:rsidRDefault="002A393C" w:rsidP="00FC3074">
      <w:pPr>
        <w:pStyle w:val="a7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КЭ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принимает к сведению </w:t>
      </w:r>
      <w:r>
        <w:rPr>
          <w:rFonts w:ascii="Times New Roman" w:hAnsi="Times New Roman" w:cs="Times New Roman"/>
          <w:sz w:val="24"/>
          <w:szCs w:val="24"/>
        </w:rPr>
        <w:t xml:space="preserve">содержание последовавших </w:t>
      </w:r>
      <w:r w:rsidR="00103BEC">
        <w:rPr>
          <w:rFonts w:ascii="Times New Roman" w:hAnsi="Times New Roman" w:cs="Times New Roman"/>
          <w:sz w:val="24"/>
          <w:szCs w:val="24"/>
        </w:rPr>
        <w:t xml:space="preserve">возражений г-на </w:t>
      </w:r>
      <w:proofErr w:type="spellStart"/>
      <w:r w:rsidR="00103BEC">
        <w:rPr>
          <w:rFonts w:ascii="Times New Roman" w:hAnsi="Times New Roman" w:cs="Times New Roman"/>
          <w:sz w:val="24"/>
          <w:szCs w:val="24"/>
        </w:rPr>
        <w:t>Фраймана</w:t>
      </w:r>
      <w:proofErr w:type="spellEnd"/>
      <w:r w:rsidR="00103BEC">
        <w:rPr>
          <w:rFonts w:ascii="Times New Roman" w:hAnsi="Times New Roman" w:cs="Times New Roman"/>
          <w:sz w:val="24"/>
          <w:szCs w:val="24"/>
        </w:rPr>
        <w:t xml:space="preserve">, направленных в КЭ 3 апреля и 14 июня 2018 г., а также дополнительный доклад профессора Кеннета </w:t>
      </w:r>
      <w:proofErr w:type="spellStart"/>
      <w:r w:rsidR="000C0F91">
        <w:rPr>
          <w:rFonts w:ascii="Times New Roman" w:hAnsi="Times New Roman" w:cs="Times New Roman"/>
          <w:sz w:val="24"/>
          <w:szCs w:val="24"/>
        </w:rPr>
        <w:t>Ригана</w:t>
      </w:r>
      <w:proofErr w:type="spellEnd"/>
      <w:r w:rsidR="00103BEC">
        <w:rPr>
          <w:rFonts w:ascii="Times New Roman" w:hAnsi="Times New Roman" w:cs="Times New Roman"/>
          <w:sz w:val="24"/>
          <w:szCs w:val="24"/>
        </w:rPr>
        <w:t xml:space="preserve"> от 31 мая 2018 г. (в дополнение к его первоначальному докладу от 6 июня 2017 г., включенному в доклад Следственной палаты).</w:t>
      </w:r>
    </w:p>
    <w:p w:rsidR="00103BEC" w:rsidRDefault="00103BEC" w:rsidP="00FC3074">
      <w:pPr>
        <w:pStyle w:val="a7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КЭ </w:t>
      </w:r>
      <w:r w:rsidR="009566C6" w:rsidRPr="009566C6">
        <w:rPr>
          <w:rFonts w:ascii="Times New Roman" w:hAnsi="Times New Roman" w:cs="Times New Roman"/>
          <w:b/>
          <w:sz w:val="24"/>
          <w:szCs w:val="24"/>
        </w:rPr>
        <w:t>принимает к сведению</w:t>
      </w:r>
      <w:r w:rsidR="009566C6">
        <w:rPr>
          <w:rFonts w:ascii="Times New Roman" w:hAnsi="Times New Roman" w:cs="Times New Roman"/>
          <w:sz w:val="24"/>
          <w:szCs w:val="24"/>
        </w:rPr>
        <w:t xml:space="preserve"> следующие факты и обстоятельства</w:t>
      </w:r>
      <w:r w:rsidR="009566C6" w:rsidRPr="009566C6">
        <w:rPr>
          <w:rFonts w:ascii="Times New Roman" w:hAnsi="Times New Roman" w:cs="Times New Roman"/>
          <w:sz w:val="24"/>
          <w:szCs w:val="24"/>
        </w:rPr>
        <w:t xml:space="preserve">, </w:t>
      </w:r>
      <w:r w:rsidR="009566C6">
        <w:rPr>
          <w:rFonts w:ascii="Times New Roman" w:hAnsi="Times New Roman" w:cs="Times New Roman"/>
          <w:sz w:val="24"/>
          <w:szCs w:val="24"/>
        </w:rPr>
        <w:t>относящиеся к делу:</w:t>
      </w:r>
    </w:p>
    <w:p w:rsidR="009566C6" w:rsidRDefault="009566C6" w:rsidP="00FC3074">
      <w:pPr>
        <w:pStyle w:val="a7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первых 9 туров игрокам разрешили держать при себе мобильные телефоны, и только в турах 10 и 11 главный </w:t>
      </w:r>
      <w:r w:rsidR="00345F69">
        <w:rPr>
          <w:rFonts w:ascii="Times New Roman" w:hAnsi="Times New Roman" w:cs="Times New Roman"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 xml:space="preserve"> потребовал сдать мобильные телефоны. По утверждению г-на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Фраймана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его телефон находился в кармане куртки.</w:t>
      </w:r>
    </w:p>
    <w:p w:rsidR="009566C6" w:rsidRDefault="006F756C" w:rsidP="00FC3074">
      <w:pPr>
        <w:pStyle w:val="a7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Фрайман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01D02">
        <w:rPr>
          <w:rFonts w:ascii="Times New Roman" w:hAnsi="Times New Roman" w:cs="Times New Roman"/>
          <w:sz w:val="24"/>
          <w:szCs w:val="24"/>
        </w:rPr>
        <w:t>делал три</w:t>
      </w:r>
      <w:r>
        <w:rPr>
          <w:rFonts w:ascii="Times New Roman" w:hAnsi="Times New Roman" w:cs="Times New Roman"/>
          <w:sz w:val="24"/>
          <w:szCs w:val="24"/>
        </w:rPr>
        <w:t xml:space="preserve"> хода</w:t>
      </w:r>
      <w:r w:rsidR="00201D02">
        <w:rPr>
          <w:rFonts w:ascii="Times New Roman" w:hAnsi="Times New Roman" w:cs="Times New Roman"/>
          <w:sz w:val="24"/>
          <w:szCs w:val="24"/>
        </w:rPr>
        <w:t xml:space="preserve"> в партии 10-го 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D02">
        <w:rPr>
          <w:rFonts w:ascii="Times New Roman" w:hAnsi="Times New Roman" w:cs="Times New Roman"/>
          <w:sz w:val="24"/>
          <w:szCs w:val="24"/>
        </w:rPr>
        <w:t>при нем</w:t>
      </w:r>
      <w:r>
        <w:rPr>
          <w:rFonts w:ascii="Times New Roman" w:hAnsi="Times New Roman" w:cs="Times New Roman"/>
          <w:sz w:val="24"/>
          <w:szCs w:val="24"/>
        </w:rPr>
        <w:t xml:space="preserve"> был найден его выключенный мобильный телефон</w:t>
      </w:r>
      <w:r w:rsidR="00201D02">
        <w:rPr>
          <w:rFonts w:ascii="Times New Roman" w:hAnsi="Times New Roman" w:cs="Times New Roman"/>
          <w:sz w:val="24"/>
          <w:szCs w:val="24"/>
        </w:rPr>
        <w:t>, и, в соответствии с Правилами игры в шахматы, ему было засчитано поражение в этом туре.</w:t>
      </w:r>
    </w:p>
    <w:p w:rsidR="00201D02" w:rsidRDefault="00345F69" w:rsidP="00FC3074">
      <w:pPr>
        <w:pStyle w:val="a7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один из остальных участников турнира не направил Претензии во время турнира, однако в начале 9-го тура игроки обратились к главному судье с просьбой проследить за г-ном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Фрайманом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главный судья </w:t>
      </w:r>
      <w:r w:rsidR="009D65ED">
        <w:rPr>
          <w:rFonts w:ascii="Times New Roman" w:hAnsi="Times New Roman" w:cs="Times New Roman"/>
          <w:sz w:val="24"/>
          <w:szCs w:val="24"/>
        </w:rPr>
        <w:t xml:space="preserve">зафиксировал количество выходов </w:t>
      </w:r>
      <w:r w:rsidR="009D65ED">
        <w:rPr>
          <w:rFonts w:ascii="Times New Roman" w:hAnsi="Times New Roman" w:cs="Times New Roman"/>
          <w:sz w:val="24"/>
          <w:szCs w:val="24"/>
        </w:rPr>
        <w:lastRenderedPageBreak/>
        <w:t xml:space="preserve">г-на </w:t>
      </w:r>
      <w:proofErr w:type="spellStart"/>
      <w:r w:rsidR="009D65ED">
        <w:rPr>
          <w:rFonts w:ascii="Times New Roman" w:hAnsi="Times New Roman" w:cs="Times New Roman"/>
          <w:sz w:val="24"/>
          <w:szCs w:val="24"/>
        </w:rPr>
        <w:t>Фраймана</w:t>
      </w:r>
      <w:proofErr w:type="spellEnd"/>
      <w:r w:rsidR="009D65ED">
        <w:rPr>
          <w:rFonts w:ascii="Times New Roman" w:hAnsi="Times New Roman" w:cs="Times New Roman"/>
          <w:sz w:val="24"/>
          <w:szCs w:val="24"/>
        </w:rPr>
        <w:t xml:space="preserve"> в туалет. </w:t>
      </w:r>
      <w:r w:rsidR="00FE0895">
        <w:rPr>
          <w:rFonts w:ascii="Times New Roman" w:hAnsi="Times New Roman" w:cs="Times New Roman"/>
          <w:sz w:val="24"/>
          <w:szCs w:val="24"/>
        </w:rPr>
        <w:t xml:space="preserve">По окончании мероприятия игроками были направлены </w:t>
      </w:r>
      <w:proofErr w:type="spellStart"/>
      <w:r w:rsidR="00FE0895">
        <w:rPr>
          <w:rFonts w:ascii="Times New Roman" w:hAnsi="Times New Roman" w:cs="Times New Roman"/>
          <w:sz w:val="24"/>
          <w:szCs w:val="24"/>
        </w:rPr>
        <w:t>Послетурнирные</w:t>
      </w:r>
      <w:proofErr w:type="spellEnd"/>
      <w:r w:rsidR="00FE0895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0C0F91" w:rsidRDefault="000C0F91" w:rsidP="00FC3074">
      <w:pPr>
        <w:pStyle w:val="a7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Предоставленные доказательства </w:t>
      </w:r>
      <w:r w:rsidR="004C3874">
        <w:rPr>
          <w:rFonts w:ascii="Times New Roman" w:hAnsi="Times New Roman" w:cs="Times New Roman"/>
          <w:b/>
          <w:sz w:val="24"/>
          <w:szCs w:val="24"/>
        </w:rPr>
        <w:t xml:space="preserve">мошенничества с использованием компьютерных подсказок </w:t>
      </w:r>
      <w:r w:rsidR="004C3874">
        <w:rPr>
          <w:rFonts w:ascii="Times New Roman" w:hAnsi="Times New Roman" w:cs="Times New Roman"/>
          <w:sz w:val="24"/>
          <w:szCs w:val="24"/>
        </w:rPr>
        <w:t>со стороны</w:t>
      </w:r>
      <w:r>
        <w:rPr>
          <w:rFonts w:ascii="Times New Roman" w:hAnsi="Times New Roman" w:cs="Times New Roman"/>
          <w:sz w:val="24"/>
          <w:szCs w:val="24"/>
        </w:rPr>
        <w:t xml:space="preserve"> г-на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Фраймана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основаны на </w:t>
      </w:r>
      <w:r w:rsidRPr="000C0F91">
        <w:rPr>
          <w:rFonts w:ascii="Times New Roman" w:hAnsi="Times New Roman" w:cs="Times New Roman"/>
          <w:b/>
          <w:sz w:val="24"/>
          <w:szCs w:val="24"/>
        </w:rPr>
        <w:t>наблюдениях</w:t>
      </w:r>
      <w:r>
        <w:rPr>
          <w:rFonts w:ascii="Times New Roman" w:hAnsi="Times New Roman" w:cs="Times New Roman"/>
          <w:sz w:val="24"/>
          <w:szCs w:val="24"/>
        </w:rPr>
        <w:t xml:space="preserve"> свидетелей и технических результатах </w:t>
      </w:r>
      <w:r w:rsidR="004C3874">
        <w:rPr>
          <w:rFonts w:ascii="Times New Roman" w:hAnsi="Times New Roman" w:cs="Times New Roman"/>
          <w:sz w:val="24"/>
          <w:szCs w:val="24"/>
        </w:rPr>
        <w:t xml:space="preserve">проведенного профессором </w:t>
      </w:r>
      <w:proofErr w:type="spellStart"/>
      <w:r w:rsidR="004C3874">
        <w:rPr>
          <w:rFonts w:ascii="Times New Roman" w:hAnsi="Times New Roman" w:cs="Times New Roman"/>
          <w:sz w:val="24"/>
          <w:szCs w:val="24"/>
        </w:rPr>
        <w:t>Риганом</w:t>
      </w:r>
      <w:proofErr w:type="spellEnd"/>
      <w:r w:rsidR="004C3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статистического анализа </w:t>
      </w:r>
      <w:r w:rsidR="004C3874">
        <w:rPr>
          <w:rFonts w:ascii="Times New Roman" w:hAnsi="Times New Roman" w:cs="Times New Roman"/>
          <w:sz w:val="24"/>
          <w:szCs w:val="24"/>
        </w:rPr>
        <w:t>вероятности мошенничества</w:t>
      </w:r>
      <w:r>
        <w:rPr>
          <w:rFonts w:ascii="Times New Roman" w:hAnsi="Times New Roman" w:cs="Times New Roman"/>
          <w:sz w:val="24"/>
          <w:szCs w:val="24"/>
        </w:rPr>
        <w:t xml:space="preserve"> при сравнении </w:t>
      </w:r>
      <w:r w:rsidR="004C3874">
        <w:rPr>
          <w:rFonts w:ascii="Times New Roman" w:hAnsi="Times New Roman" w:cs="Times New Roman"/>
          <w:sz w:val="24"/>
          <w:szCs w:val="24"/>
        </w:rPr>
        <w:t xml:space="preserve">продемонстрированного уровня игры г-на </w:t>
      </w:r>
      <w:proofErr w:type="spellStart"/>
      <w:r w:rsidR="004C3874">
        <w:rPr>
          <w:rFonts w:ascii="Times New Roman" w:hAnsi="Times New Roman" w:cs="Times New Roman"/>
          <w:sz w:val="24"/>
          <w:szCs w:val="24"/>
        </w:rPr>
        <w:t>Фраймана</w:t>
      </w:r>
      <w:proofErr w:type="spellEnd"/>
      <w:r w:rsidR="004C3874">
        <w:rPr>
          <w:rFonts w:ascii="Times New Roman" w:hAnsi="Times New Roman" w:cs="Times New Roman"/>
          <w:sz w:val="24"/>
          <w:szCs w:val="24"/>
        </w:rPr>
        <w:t xml:space="preserve"> с ожидаемым уровнем игры для игрока его силы.</w:t>
      </w:r>
    </w:p>
    <w:p w:rsidR="007C3238" w:rsidRDefault="004C3874" w:rsidP="00FC3074">
      <w:pPr>
        <w:pStyle w:val="a7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основанные на наблюдениях, заключаются в подозрительном поведении со стороны г-на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Фраймана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755ED">
        <w:rPr>
          <w:rFonts w:ascii="Times New Roman" w:hAnsi="Times New Roman" w:cs="Times New Roman"/>
          <w:sz w:val="24"/>
          <w:szCs w:val="24"/>
        </w:rPr>
        <w:t xml:space="preserve"> которое наблюдали главный судья и другие игроки, а также в анализе партий, проведенном другими участниками. В частности, это относится к очень частым посещениям </w:t>
      </w:r>
      <w:r w:rsidR="002A17DE">
        <w:rPr>
          <w:rFonts w:ascii="Times New Roman" w:hAnsi="Times New Roman" w:cs="Times New Roman"/>
          <w:sz w:val="24"/>
          <w:szCs w:val="24"/>
        </w:rPr>
        <w:t xml:space="preserve">г-ном </w:t>
      </w:r>
      <w:proofErr w:type="spellStart"/>
      <w:r w:rsidR="002A17DE">
        <w:rPr>
          <w:rFonts w:ascii="Times New Roman" w:hAnsi="Times New Roman" w:cs="Times New Roman"/>
          <w:sz w:val="24"/>
          <w:szCs w:val="24"/>
        </w:rPr>
        <w:t>Фрайманом</w:t>
      </w:r>
      <w:proofErr w:type="spellEnd"/>
      <w:r w:rsidR="002A17DE">
        <w:rPr>
          <w:rFonts w:ascii="Times New Roman" w:hAnsi="Times New Roman" w:cs="Times New Roman"/>
          <w:sz w:val="24"/>
          <w:szCs w:val="24"/>
        </w:rPr>
        <w:t xml:space="preserve"> </w:t>
      </w:r>
      <w:r w:rsidR="00F755ED">
        <w:rPr>
          <w:rFonts w:ascii="Times New Roman" w:hAnsi="Times New Roman" w:cs="Times New Roman"/>
          <w:sz w:val="24"/>
          <w:szCs w:val="24"/>
        </w:rPr>
        <w:t>туалета</w:t>
      </w:r>
      <w:r w:rsidR="002A17DE">
        <w:rPr>
          <w:rFonts w:ascii="Times New Roman" w:hAnsi="Times New Roman" w:cs="Times New Roman"/>
          <w:sz w:val="24"/>
          <w:szCs w:val="24"/>
        </w:rPr>
        <w:t xml:space="preserve"> в турах 1—9, его мгновенному исполнению ходов после возвращения, иногда в сложных позициях, его неожиданному выходу из игрового зала вместо того, чтобы немедленно сдать мобильный телефон главному судье по требованию последнего в туре 10 (что создает сомнения по поводу того, был ли телефон включен или выключен, когда игрок находился за доской или посещал туалет), </w:t>
      </w:r>
      <w:r w:rsidR="007C3238">
        <w:rPr>
          <w:rFonts w:ascii="Times New Roman" w:hAnsi="Times New Roman" w:cs="Times New Roman"/>
          <w:sz w:val="24"/>
          <w:szCs w:val="24"/>
        </w:rPr>
        <w:t>его предполагаемым противоречивым объяснениям, данным главному судье, и изменению поведения за доской (и его быстрому поражению) в 11-м туре, когда его мобильный телефон был сдан.</w:t>
      </w:r>
    </w:p>
    <w:p w:rsidR="004C3874" w:rsidRPr="00FB783B" w:rsidRDefault="00C434EE" w:rsidP="00FC3074">
      <w:pPr>
        <w:pStyle w:val="a7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статистическом докладе указана скорректированная совокупная </w:t>
      </w:r>
      <w:r w:rsidRPr="00C434EE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C434EE">
        <w:rPr>
          <w:rFonts w:ascii="Times New Roman" w:hAnsi="Times New Roman" w:cs="Times New Roman"/>
          <w:b/>
          <w:sz w:val="24"/>
          <w:szCs w:val="24"/>
        </w:rPr>
        <w:t>-оценка 2,86</w:t>
      </w:r>
      <w:r>
        <w:rPr>
          <w:rFonts w:ascii="Times New Roman" w:hAnsi="Times New Roman" w:cs="Times New Roman"/>
          <w:sz w:val="24"/>
          <w:szCs w:val="24"/>
        </w:rPr>
        <w:t xml:space="preserve">, рассчитанная во время официального тестирования программой «Рыбка 3» на основе выборки из 171 хода </w:t>
      </w:r>
      <w:r w:rsidR="006B5326">
        <w:rPr>
          <w:rFonts w:ascii="Times New Roman" w:hAnsi="Times New Roman" w:cs="Times New Roman"/>
          <w:sz w:val="24"/>
          <w:szCs w:val="24"/>
        </w:rPr>
        <w:t xml:space="preserve">при Объективном </w:t>
      </w:r>
      <w:proofErr w:type="spellStart"/>
      <w:r w:rsidR="006B5326"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="006B5326">
        <w:rPr>
          <w:rFonts w:ascii="Times New Roman" w:hAnsi="Times New Roman" w:cs="Times New Roman"/>
          <w:sz w:val="24"/>
          <w:szCs w:val="24"/>
        </w:rPr>
        <w:t>-рейтинге (</w:t>
      </w:r>
      <w:r w:rsidR="006B5326">
        <w:rPr>
          <w:rFonts w:ascii="Times New Roman" w:hAnsi="Times New Roman" w:cs="Times New Roman"/>
          <w:sz w:val="24"/>
          <w:szCs w:val="24"/>
          <w:lang w:val="en-US"/>
        </w:rPr>
        <w:t>IPR</w:t>
      </w:r>
      <w:r w:rsidR="006B5326">
        <w:rPr>
          <w:rFonts w:ascii="Times New Roman" w:hAnsi="Times New Roman" w:cs="Times New Roman"/>
          <w:sz w:val="24"/>
          <w:szCs w:val="24"/>
        </w:rPr>
        <w:t>)</w:t>
      </w:r>
      <w:r w:rsidR="006B5326" w:rsidRPr="006B5326">
        <w:rPr>
          <w:rFonts w:ascii="Times New Roman" w:hAnsi="Times New Roman" w:cs="Times New Roman"/>
          <w:sz w:val="24"/>
          <w:szCs w:val="24"/>
        </w:rPr>
        <w:t xml:space="preserve">, </w:t>
      </w:r>
      <w:r w:rsidR="006B5326">
        <w:rPr>
          <w:rFonts w:ascii="Times New Roman" w:hAnsi="Times New Roman" w:cs="Times New Roman"/>
          <w:sz w:val="24"/>
          <w:szCs w:val="24"/>
        </w:rPr>
        <w:t xml:space="preserve">равном 2820 +- 335. Три дополнительных программы дали несколько более высокие результаты (средняя </w:t>
      </w:r>
      <w:r w:rsidR="006B532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6B5326" w:rsidRPr="006B5326">
        <w:rPr>
          <w:rFonts w:ascii="Times New Roman" w:hAnsi="Times New Roman" w:cs="Times New Roman"/>
          <w:sz w:val="24"/>
          <w:szCs w:val="24"/>
        </w:rPr>
        <w:t>-</w:t>
      </w:r>
      <w:r w:rsidR="006B5326">
        <w:rPr>
          <w:rFonts w:ascii="Times New Roman" w:hAnsi="Times New Roman" w:cs="Times New Roman"/>
          <w:sz w:val="24"/>
          <w:szCs w:val="24"/>
        </w:rPr>
        <w:t xml:space="preserve">оценка 3,2 и </w:t>
      </w:r>
      <w:r w:rsidR="006B5326">
        <w:rPr>
          <w:rFonts w:ascii="Times New Roman" w:hAnsi="Times New Roman" w:cs="Times New Roman"/>
          <w:sz w:val="24"/>
          <w:szCs w:val="24"/>
          <w:lang w:val="en-US"/>
        </w:rPr>
        <w:t>IPR</w:t>
      </w:r>
      <w:r w:rsidR="006B5326">
        <w:rPr>
          <w:rFonts w:ascii="Times New Roman" w:hAnsi="Times New Roman" w:cs="Times New Roman"/>
          <w:sz w:val="24"/>
          <w:szCs w:val="24"/>
        </w:rPr>
        <w:t xml:space="preserve"> 2970+-275)</w:t>
      </w:r>
      <w:r w:rsidR="006B5326" w:rsidRPr="006B5326">
        <w:rPr>
          <w:rFonts w:ascii="Times New Roman" w:hAnsi="Times New Roman" w:cs="Times New Roman"/>
          <w:sz w:val="24"/>
          <w:szCs w:val="24"/>
        </w:rPr>
        <w:t xml:space="preserve">. </w:t>
      </w:r>
      <w:r w:rsidR="006B5326">
        <w:rPr>
          <w:rFonts w:ascii="Times New Roman" w:hAnsi="Times New Roman" w:cs="Times New Roman"/>
          <w:sz w:val="24"/>
          <w:szCs w:val="24"/>
        </w:rPr>
        <w:t xml:space="preserve">Это дало положительный результат тестирования, если считать установленную АЧК пороговую величину </w:t>
      </w:r>
      <w:r w:rsidR="006B5326" w:rsidRPr="006B5326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6B5326" w:rsidRPr="006B5326">
        <w:rPr>
          <w:rFonts w:ascii="Times New Roman" w:hAnsi="Times New Roman" w:cs="Times New Roman"/>
          <w:b/>
          <w:sz w:val="24"/>
          <w:szCs w:val="24"/>
        </w:rPr>
        <w:t>-оценки, равную 2,75</w:t>
      </w:r>
      <w:r w:rsidR="006B5326">
        <w:rPr>
          <w:rFonts w:ascii="Times New Roman" w:hAnsi="Times New Roman" w:cs="Times New Roman"/>
          <w:sz w:val="24"/>
          <w:szCs w:val="24"/>
        </w:rPr>
        <w:t>, при наличии других доказательств вины.</w:t>
      </w:r>
      <w:r w:rsidR="000B1CE7">
        <w:rPr>
          <w:rFonts w:ascii="Times New Roman" w:hAnsi="Times New Roman" w:cs="Times New Roman"/>
          <w:sz w:val="24"/>
          <w:szCs w:val="24"/>
        </w:rPr>
        <w:t xml:space="preserve"> </w:t>
      </w:r>
      <w:r w:rsidR="000B1CE7" w:rsidRPr="00FB783B">
        <w:rPr>
          <w:rFonts w:ascii="Times New Roman" w:hAnsi="Times New Roman" w:cs="Times New Roman"/>
          <w:sz w:val="24"/>
          <w:szCs w:val="24"/>
        </w:rPr>
        <w:t>Однако перед тем как была учтена конкретная информация, содержащаяся в комментариях игрока (напр., о домашней подготовке, нахождении за доской и выходах из-за доски, цейтноте во время некоторых ходов и т. д.)</w:t>
      </w:r>
      <w:r w:rsidR="00BF2C8A" w:rsidRPr="00FB783B">
        <w:rPr>
          <w:rFonts w:ascii="Times New Roman" w:hAnsi="Times New Roman" w:cs="Times New Roman"/>
          <w:sz w:val="24"/>
          <w:szCs w:val="24"/>
        </w:rPr>
        <w:t xml:space="preserve">, </w:t>
      </w:r>
      <w:r w:rsidR="00FB783B" w:rsidRPr="00FB783B">
        <w:rPr>
          <w:rFonts w:ascii="Times New Roman" w:hAnsi="Times New Roman" w:cs="Times New Roman"/>
          <w:sz w:val="24"/>
          <w:szCs w:val="24"/>
        </w:rPr>
        <w:t>из выборки данных образца были исключены некоторые ходы</w:t>
      </w:r>
      <w:r w:rsidR="00BF2C8A" w:rsidRPr="00FB783B">
        <w:rPr>
          <w:rFonts w:ascii="Times New Roman" w:hAnsi="Times New Roman" w:cs="Times New Roman"/>
          <w:sz w:val="24"/>
          <w:szCs w:val="24"/>
        </w:rPr>
        <w:t xml:space="preserve"> (снижение</w:t>
      </w:r>
      <w:r w:rsidR="000B1CE7" w:rsidRPr="00FB783B">
        <w:rPr>
          <w:rFonts w:ascii="Times New Roman" w:hAnsi="Times New Roman" w:cs="Times New Roman"/>
          <w:sz w:val="24"/>
          <w:szCs w:val="24"/>
        </w:rPr>
        <w:t xml:space="preserve"> предвзятости при отборе)</w:t>
      </w:r>
      <w:r w:rsidR="00FB783B">
        <w:rPr>
          <w:rFonts w:ascii="Times New Roman" w:hAnsi="Times New Roman" w:cs="Times New Roman"/>
          <w:sz w:val="24"/>
          <w:szCs w:val="24"/>
        </w:rPr>
        <w:t>,</w:t>
      </w:r>
      <w:r w:rsidR="000B1CE7" w:rsidRPr="00FB783B">
        <w:rPr>
          <w:rFonts w:ascii="Times New Roman" w:hAnsi="Times New Roman" w:cs="Times New Roman"/>
          <w:sz w:val="24"/>
          <w:szCs w:val="24"/>
        </w:rPr>
        <w:t xml:space="preserve"> </w:t>
      </w:r>
      <w:r w:rsidR="00FB783B">
        <w:rPr>
          <w:rFonts w:ascii="Times New Roman" w:hAnsi="Times New Roman" w:cs="Times New Roman"/>
          <w:sz w:val="24"/>
          <w:szCs w:val="24"/>
        </w:rPr>
        <w:t xml:space="preserve">и </w:t>
      </w:r>
      <w:r w:rsidR="000B1CE7" w:rsidRPr="00FB783B">
        <w:rPr>
          <w:rFonts w:ascii="Times New Roman" w:hAnsi="Times New Roman" w:cs="Times New Roman"/>
          <w:sz w:val="24"/>
          <w:szCs w:val="24"/>
        </w:rPr>
        <w:t xml:space="preserve">совокупная </w:t>
      </w:r>
      <w:r w:rsidR="000B1CE7" w:rsidRPr="00FB783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B1CE7" w:rsidRPr="00FB783B">
        <w:rPr>
          <w:rFonts w:ascii="Times New Roman" w:hAnsi="Times New Roman" w:cs="Times New Roman"/>
          <w:sz w:val="24"/>
          <w:szCs w:val="24"/>
        </w:rPr>
        <w:t>-оценка на основе 208 ходов составила лишь 2,14 (</w:t>
      </w:r>
      <w:r w:rsidR="00BF2C8A" w:rsidRPr="00FB783B">
        <w:rPr>
          <w:rFonts w:ascii="Times New Roman" w:hAnsi="Times New Roman" w:cs="Times New Roman"/>
          <w:sz w:val="24"/>
          <w:szCs w:val="24"/>
        </w:rPr>
        <w:t>отрицательный/пограничный результат).</w:t>
      </w:r>
    </w:p>
    <w:p w:rsidR="00D86C66" w:rsidRDefault="00F7026D" w:rsidP="00FC3074">
      <w:pPr>
        <w:pStyle w:val="a7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Фрайман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представил объяснения в свою защиту, где он отрицает использование электронных устройств или нарушение правил ФИДЕ. Он объясняет свои шахматные успехи домашней подготовкой и хорошей памятью. Он отрицает, что давал противоречивые объяснения и что подолгу находился в туалете (по наблюдениям главного судьи в 9-м туре,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Фрайман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посещал туалет 9 раз в среднем по 2-3 минуты).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Фрайман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оспаривает анализ и заключения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правильность статистической модели.</w:t>
      </w:r>
    </w:p>
    <w:p w:rsidR="007B5B55" w:rsidRPr="007B5B55" w:rsidRDefault="009D0F6A" w:rsidP="00FC3074">
      <w:pPr>
        <w:pStyle w:val="a7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докладе Независимой комиссии (НК) сделано заключение, что «судя по имеющимся данным, есть доказательства того, что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Фрайман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античитинговые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правила, не сдав телефон по требованию судьи во время 10-го тура турнира. Наличие электронного устройства во время игры</w:t>
      </w:r>
      <w:r w:rsidR="00F7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нарушением ст. 11.3.2 Правил игры в шахматы, а также ст. 2.2.11 Кодекса этики ФИДЕ. </w:t>
      </w:r>
      <w:r w:rsidR="008672D4">
        <w:rPr>
          <w:rFonts w:ascii="Times New Roman" w:hAnsi="Times New Roman" w:cs="Times New Roman"/>
          <w:sz w:val="24"/>
          <w:szCs w:val="24"/>
        </w:rPr>
        <w:t xml:space="preserve">НК также достигла достаточной степени уверенности в том, что г-н </w:t>
      </w:r>
      <w:proofErr w:type="spellStart"/>
      <w:r w:rsidR="008672D4">
        <w:rPr>
          <w:rFonts w:ascii="Times New Roman" w:hAnsi="Times New Roman" w:cs="Times New Roman"/>
          <w:sz w:val="24"/>
          <w:szCs w:val="24"/>
        </w:rPr>
        <w:t>Фрайман</w:t>
      </w:r>
      <w:proofErr w:type="spellEnd"/>
      <w:r w:rsidR="008672D4">
        <w:rPr>
          <w:rFonts w:ascii="Times New Roman" w:hAnsi="Times New Roman" w:cs="Times New Roman"/>
          <w:sz w:val="24"/>
          <w:szCs w:val="24"/>
        </w:rPr>
        <w:t xml:space="preserve"> нарушил ст. 2.2.5 Кодекса этики ФИДЕ </w:t>
      </w:r>
      <w:r w:rsidR="00D01AC0">
        <w:rPr>
          <w:rFonts w:ascii="Times New Roman" w:hAnsi="Times New Roman" w:cs="Times New Roman"/>
          <w:sz w:val="24"/>
          <w:szCs w:val="24"/>
        </w:rPr>
        <w:t xml:space="preserve">в том, что он как минимум производил попытки </w:t>
      </w:r>
      <w:r w:rsidR="00D01AC0">
        <w:rPr>
          <w:rFonts w:ascii="Times New Roman" w:hAnsi="Times New Roman" w:cs="Times New Roman"/>
          <w:sz w:val="24"/>
          <w:szCs w:val="24"/>
        </w:rPr>
        <w:lastRenderedPageBreak/>
        <w:t xml:space="preserve">мошенничества. Соответственно, ссылаясь на ст. 3.2 Кодекса этики ФИДЕ, НК рекомендует </w:t>
      </w:r>
      <w:r w:rsidR="00D01AC0">
        <w:rPr>
          <w:rFonts w:ascii="Times New Roman" w:hAnsi="Times New Roman" w:cs="Times New Roman"/>
          <w:b/>
          <w:sz w:val="24"/>
          <w:szCs w:val="24"/>
        </w:rPr>
        <w:t>наказание в форме дисквалификации на 1 год…»</w:t>
      </w:r>
    </w:p>
    <w:p w:rsidR="00D80A6C" w:rsidRPr="00D80A6C" w:rsidRDefault="007B5B55" w:rsidP="00FC307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5B55">
        <w:rPr>
          <w:rFonts w:ascii="Times New Roman" w:hAnsi="Times New Roman" w:cs="Times New Roman"/>
          <w:sz w:val="24"/>
          <w:szCs w:val="24"/>
        </w:rPr>
        <w:t xml:space="preserve">5. </w:t>
      </w:r>
      <w:r w:rsidR="002B3904">
        <w:rPr>
          <w:rFonts w:ascii="Times New Roman" w:hAnsi="Times New Roman" w:cs="Times New Roman"/>
          <w:sz w:val="24"/>
          <w:szCs w:val="24"/>
        </w:rPr>
        <w:tab/>
      </w:r>
      <w:r w:rsidRPr="007B5B55">
        <w:rPr>
          <w:rFonts w:ascii="Times New Roman" w:hAnsi="Times New Roman" w:cs="Times New Roman"/>
          <w:sz w:val="24"/>
          <w:szCs w:val="24"/>
        </w:rPr>
        <w:t>КЭ</w:t>
      </w:r>
      <w:r>
        <w:rPr>
          <w:rFonts w:ascii="Times New Roman" w:hAnsi="Times New Roman" w:cs="Times New Roman"/>
          <w:b/>
          <w:sz w:val="24"/>
          <w:szCs w:val="24"/>
        </w:rPr>
        <w:t xml:space="preserve"> находит </w:t>
      </w:r>
      <w:r w:rsidRPr="007B5B55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НК </w:t>
      </w:r>
      <w:r w:rsidR="00FB783B">
        <w:rPr>
          <w:rFonts w:ascii="Times New Roman" w:hAnsi="Times New Roman" w:cs="Times New Roman"/>
          <w:sz w:val="24"/>
          <w:szCs w:val="24"/>
        </w:rPr>
        <w:t>неоднозначным</w:t>
      </w:r>
      <w:r>
        <w:rPr>
          <w:rFonts w:ascii="Times New Roman" w:hAnsi="Times New Roman" w:cs="Times New Roman"/>
          <w:sz w:val="24"/>
          <w:szCs w:val="24"/>
        </w:rPr>
        <w:t xml:space="preserve"> и путаным. Похоже, что НК не </w:t>
      </w:r>
      <w:r w:rsidR="00197968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 xml:space="preserve">убеждена в том, что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Фрайман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действительно пользовался электронными подсказками (в случае чего следовало бы рекомендовать </w:t>
      </w:r>
      <w:r w:rsidR="00FB783B">
        <w:rPr>
          <w:rFonts w:ascii="Times New Roman" w:hAnsi="Times New Roman" w:cs="Times New Roman"/>
          <w:sz w:val="24"/>
          <w:szCs w:val="24"/>
        </w:rPr>
        <w:t xml:space="preserve">вынесение </w:t>
      </w:r>
      <w:r w:rsidR="00121D1E">
        <w:rPr>
          <w:rFonts w:ascii="Times New Roman" w:hAnsi="Times New Roman" w:cs="Times New Roman"/>
          <w:sz w:val="24"/>
          <w:szCs w:val="24"/>
        </w:rPr>
        <w:t>вердикт</w:t>
      </w:r>
      <w:r w:rsidR="00FB783B">
        <w:rPr>
          <w:rFonts w:ascii="Times New Roman" w:hAnsi="Times New Roman" w:cs="Times New Roman"/>
          <w:sz w:val="24"/>
          <w:szCs w:val="24"/>
        </w:rPr>
        <w:t>а</w:t>
      </w:r>
      <w:r w:rsidR="00121D1E">
        <w:rPr>
          <w:rFonts w:ascii="Times New Roman" w:hAnsi="Times New Roman" w:cs="Times New Roman"/>
          <w:sz w:val="24"/>
          <w:szCs w:val="24"/>
        </w:rPr>
        <w:t xml:space="preserve"> мошенничества и наказание в форме </w:t>
      </w:r>
      <w:r w:rsidR="00197968">
        <w:rPr>
          <w:rFonts w:ascii="Times New Roman" w:hAnsi="Times New Roman" w:cs="Times New Roman"/>
          <w:sz w:val="24"/>
          <w:szCs w:val="24"/>
        </w:rPr>
        <w:t xml:space="preserve">дисквалификации до трех лет, в соответствии с Правилами АЧК), но считала его виновным в </w:t>
      </w:r>
      <w:r w:rsidR="00197968" w:rsidRPr="00197968">
        <w:rPr>
          <w:rFonts w:ascii="Times New Roman" w:hAnsi="Times New Roman" w:cs="Times New Roman"/>
          <w:i/>
          <w:sz w:val="24"/>
          <w:szCs w:val="24"/>
        </w:rPr>
        <w:t>попытке</w:t>
      </w:r>
      <w:r w:rsidR="00197968">
        <w:rPr>
          <w:rFonts w:ascii="Times New Roman" w:hAnsi="Times New Roman" w:cs="Times New Roman"/>
          <w:sz w:val="24"/>
          <w:szCs w:val="24"/>
        </w:rPr>
        <w:t xml:space="preserve"> мошенничества только потому, что у него во время игры было обнаружено электронное устройство. Наказание за обладание во время игры мобильным телефоном — техническое поражение в партии, которое и было засчитано г-ном </w:t>
      </w:r>
      <w:proofErr w:type="spellStart"/>
      <w:r w:rsidR="00197968">
        <w:rPr>
          <w:rFonts w:ascii="Times New Roman" w:hAnsi="Times New Roman" w:cs="Times New Roman"/>
          <w:sz w:val="24"/>
          <w:szCs w:val="24"/>
        </w:rPr>
        <w:t>Фрайманом</w:t>
      </w:r>
      <w:proofErr w:type="spellEnd"/>
      <w:r w:rsidR="00197968">
        <w:rPr>
          <w:rFonts w:ascii="Times New Roman" w:hAnsi="Times New Roman" w:cs="Times New Roman"/>
          <w:sz w:val="24"/>
          <w:szCs w:val="24"/>
        </w:rPr>
        <w:t xml:space="preserve"> в 10-м туре.</w:t>
      </w:r>
      <w:r w:rsidR="00632F63">
        <w:rPr>
          <w:rFonts w:ascii="Times New Roman" w:hAnsi="Times New Roman" w:cs="Times New Roman"/>
          <w:sz w:val="24"/>
          <w:szCs w:val="24"/>
        </w:rPr>
        <w:t xml:space="preserve"> По мнению КЭ, нет убедительных доказательств какой-либо попытки мошенничества в том смысле, что игрок попытался, но не смог осуществить такую попытку.</w:t>
      </w:r>
    </w:p>
    <w:p w:rsidR="00D15115" w:rsidRDefault="002B3904" w:rsidP="00FC3074">
      <w:pPr>
        <w:pStyle w:val="a7"/>
        <w:tabs>
          <w:tab w:val="left" w:pos="12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80A6C">
        <w:rPr>
          <w:rFonts w:ascii="Times New Roman" w:hAnsi="Times New Roman" w:cs="Times New Roman"/>
          <w:sz w:val="24"/>
          <w:szCs w:val="24"/>
        </w:rPr>
        <w:tab/>
        <w:t xml:space="preserve">КЭ </w:t>
      </w:r>
      <w:r w:rsidR="00D80A6C">
        <w:rPr>
          <w:rFonts w:ascii="Times New Roman" w:hAnsi="Times New Roman" w:cs="Times New Roman"/>
          <w:b/>
          <w:sz w:val="24"/>
          <w:szCs w:val="24"/>
        </w:rPr>
        <w:t xml:space="preserve">обращает внимание </w:t>
      </w:r>
      <w:r w:rsidR="00D80A6C">
        <w:rPr>
          <w:rFonts w:ascii="Times New Roman" w:hAnsi="Times New Roman" w:cs="Times New Roman"/>
          <w:sz w:val="24"/>
          <w:szCs w:val="24"/>
        </w:rPr>
        <w:t xml:space="preserve">на </w:t>
      </w:r>
      <w:r w:rsidR="00D84D4C">
        <w:rPr>
          <w:rFonts w:ascii="Times New Roman" w:hAnsi="Times New Roman" w:cs="Times New Roman"/>
          <w:sz w:val="24"/>
          <w:szCs w:val="24"/>
        </w:rPr>
        <w:t>стандарт</w:t>
      </w:r>
      <w:r w:rsidR="00D80A6C">
        <w:rPr>
          <w:rFonts w:ascii="Times New Roman" w:hAnsi="Times New Roman" w:cs="Times New Roman"/>
          <w:sz w:val="24"/>
          <w:szCs w:val="24"/>
        </w:rPr>
        <w:t xml:space="preserve"> доказанности в</w:t>
      </w:r>
      <w:r w:rsidR="00D84D4C">
        <w:rPr>
          <w:rFonts w:ascii="Times New Roman" w:hAnsi="Times New Roman" w:cs="Times New Roman"/>
          <w:sz w:val="24"/>
          <w:szCs w:val="24"/>
        </w:rPr>
        <w:t>ины, требующий</w:t>
      </w:r>
      <w:r w:rsidR="00D80A6C">
        <w:rPr>
          <w:rFonts w:ascii="Times New Roman" w:hAnsi="Times New Roman" w:cs="Times New Roman"/>
          <w:sz w:val="24"/>
          <w:szCs w:val="24"/>
        </w:rPr>
        <w:t xml:space="preserve">ся, чтобы доказать </w:t>
      </w:r>
      <w:r w:rsidR="000B10E9">
        <w:rPr>
          <w:rFonts w:ascii="Times New Roman" w:hAnsi="Times New Roman" w:cs="Times New Roman"/>
          <w:sz w:val="24"/>
          <w:szCs w:val="24"/>
        </w:rPr>
        <w:t>вину игрока в случае мошенничества</w:t>
      </w:r>
      <w:r w:rsidR="00D84D4C">
        <w:rPr>
          <w:rFonts w:ascii="Times New Roman" w:hAnsi="Times New Roman" w:cs="Times New Roman"/>
          <w:sz w:val="24"/>
          <w:szCs w:val="24"/>
        </w:rPr>
        <w:t>, а именно на формулировку «достаточная степень уверенности», которая, как считают, находится между стандартом</w:t>
      </w:r>
      <w:r w:rsidR="006B306B">
        <w:rPr>
          <w:rFonts w:ascii="Times New Roman" w:hAnsi="Times New Roman" w:cs="Times New Roman"/>
          <w:sz w:val="24"/>
          <w:szCs w:val="24"/>
        </w:rPr>
        <w:t xml:space="preserve"> гражданского права</w:t>
      </w:r>
      <w:r w:rsidR="00D80A6C">
        <w:rPr>
          <w:rFonts w:ascii="Times New Roman" w:hAnsi="Times New Roman" w:cs="Times New Roman"/>
          <w:sz w:val="24"/>
          <w:szCs w:val="24"/>
        </w:rPr>
        <w:t xml:space="preserve"> </w:t>
      </w:r>
      <w:r w:rsidR="006B306B">
        <w:rPr>
          <w:rFonts w:ascii="Times New Roman" w:hAnsi="Times New Roman" w:cs="Times New Roman"/>
          <w:sz w:val="24"/>
          <w:szCs w:val="24"/>
        </w:rPr>
        <w:t>«принцип большей вероятности» и стандартом уголовного права «отсутствие обоснованного сомнения». В спортивном праве в случае серьезных дел, таких как предполагаемое мошенничество, установилась практика, согласно которой, чем серьезнее обвинение и его последствия, тем более серьезные доказательства и тем более близкий к уголовному праву стандарт необходимы</w:t>
      </w:r>
      <w:r w:rsidR="006B306B" w:rsidRPr="006B306B">
        <w:rPr>
          <w:rFonts w:ascii="Times New Roman" w:hAnsi="Times New Roman" w:cs="Times New Roman"/>
          <w:sz w:val="24"/>
          <w:szCs w:val="24"/>
        </w:rPr>
        <w:t xml:space="preserve"> </w:t>
      </w:r>
      <w:r w:rsidR="006B306B">
        <w:rPr>
          <w:rFonts w:ascii="Times New Roman" w:hAnsi="Times New Roman" w:cs="Times New Roman"/>
          <w:sz w:val="24"/>
          <w:szCs w:val="24"/>
        </w:rPr>
        <w:t>для подтверждения обоснованности обвинения.</w:t>
      </w:r>
      <w:r w:rsidR="00297FC9">
        <w:rPr>
          <w:rFonts w:ascii="Times New Roman" w:hAnsi="Times New Roman" w:cs="Times New Roman"/>
          <w:sz w:val="24"/>
          <w:szCs w:val="24"/>
        </w:rPr>
        <w:t xml:space="preserve"> Что касается дел о мошенничестве в шахматах, и в частности, о мошенничестве в виде получения незаконных компьютерных подсказок, эти дела могут рассматриваться как разновидность моше</w:t>
      </w:r>
      <w:r w:rsidR="00D15115">
        <w:rPr>
          <w:rFonts w:ascii="Times New Roman" w:hAnsi="Times New Roman" w:cs="Times New Roman"/>
          <w:sz w:val="24"/>
          <w:szCs w:val="24"/>
        </w:rPr>
        <w:t>нничества, требующая более серьезных доказательств.</w:t>
      </w:r>
    </w:p>
    <w:p w:rsidR="00D80A6C" w:rsidRDefault="00D15115" w:rsidP="00FC3074">
      <w:pPr>
        <w:pStyle w:val="a7"/>
        <w:tabs>
          <w:tab w:val="left" w:pos="12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данном деле, в том что касается одних доказательств в виде наблюдений, КЭ </w:t>
      </w:r>
      <w:r>
        <w:rPr>
          <w:rFonts w:ascii="Times New Roman" w:hAnsi="Times New Roman" w:cs="Times New Roman"/>
          <w:b/>
          <w:sz w:val="24"/>
          <w:szCs w:val="24"/>
        </w:rPr>
        <w:t xml:space="preserve">считает, </w:t>
      </w:r>
      <w:r>
        <w:rPr>
          <w:rFonts w:ascii="Times New Roman" w:hAnsi="Times New Roman" w:cs="Times New Roman"/>
          <w:sz w:val="24"/>
          <w:szCs w:val="24"/>
        </w:rPr>
        <w:t xml:space="preserve">что поведение игрока, хотя и весьма подозрительное, не </w:t>
      </w:r>
      <w:r w:rsidR="00C47B5F">
        <w:rPr>
          <w:rFonts w:ascii="Times New Roman" w:hAnsi="Times New Roman" w:cs="Times New Roman"/>
          <w:sz w:val="24"/>
          <w:szCs w:val="24"/>
        </w:rPr>
        <w:t>позволяет прийти к выводу, что единственное разумное объяснение — в том, что он действительно получал подсказки с мобильного телефона и пользовался такими подсказками в своих партиях.</w:t>
      </w:r>
    </w:p>
    <w:p w:rsidR="00DE59E2" w:rsidRDefault="00DE59E2" w:rsidP="00FC307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 xml:space="preserve">КЭ </w:t>
      </w:r>
      <w:r>
        <w:rPr>
          <w:rFonts w:ascii="Times New Roman" w:hAnsi="Times New Roman" w:cs="Times New Roman"/>
          <w:b/>
          <w:sz w:val="24"/>
          <w:szCs w:val="24"/>
        </w:rPr>
        <w:t xml:space="preserve">отмечает, </w:t>
      </w:r>
      <w:r>
        <w:rPr>
          <w:rFonts w:ascii="Times New Roman" w:hAnsi="Times New Roman" w:cs="Times New Roman"/>
          <w:sz w:val="24"/>
          <w:szCs w:val="24"/>
        </w:rPr>
        <w:t xml:space="preserve">что отсутствие достаточных доказательств может быть в некоторой степени объяснено тем, что судьи не предприняли необходимых действий по контролю мобильных телефонов всех игроков с начала турнира, </w:t>
      </w:r>
      <w:r w:rsidR="0097510B">
        <w:rPr>
          <w:rFonts w:ascii="Times New Roman" w:hAnsi="Times New Roman" w:cs="Times New Roman"/>
          <w:sz w:val="24"/>
          <w:szCs w:val="24"/>
        </w:rPr>
        <w:t xml:space="preserve">не расследовали регулярные посещения г-ном </w:t>
      </w:r>
      <w:proofErr w:type="spellStart"/>
      <w:r w:rsidR="0097510B">
        <w:rPr>
          <w:rFonts w:ascii="Times New Roman" w:hAnsi="Times New Roman" w:cs="Times New Roman"/>
          <w:sz w:val="24"/>
          <w:szCs w:val="24"/>
        </w:rPr>
        <w:t>Фрайманом</w:t>
      </w:r>
      <w:proofErr w:type="spellEnd"/>
      <w:r w:rsidR="0097510B">
        <w:rPr>
          <w:rFonts w:ascii="Times New Roman" w:hAnsi="Times New Roman" w:cs="Times New Roman"/>
          <w:sz w:val="24"/>
          <w:szCs w:val="24"/>
        </w:rPr>
        <w:t xml:space="preserve"> туалета и иное подозрительное поведение в турах 1—9 и не подвергли мобильный телефон г</w:t>
      </w:r>
      <w:r w:rsidR="0097510B">
        <w:rPr>
          <w:rFonts w:ascii="Times New Roman" w:hAnsi="Times New Roman" w:cs="Times New Roman"/>
          <w:sz w:val="24"/>
          <w:szCs w:val="24"/>
        </w:rPr>
        <w:noBreakHyphen/>
        <w:t xml:space="preserve">на </w:t>
      </w:r>
      <w:proofErr w:type="spellStart"/>
      <w:r w:rsidR="0097510B">
        <w:rPr>
          <w:rFonts w:ascii="Times New Roman" w:hAnsi="Times New Roman" w:cs="Times New Roman"/>
          <w:sz w:val="24"/>
          <w:szCs w:val="24"/>
        </w:rPr>
        <w:t>Фраймана</w:t>
      </w:r>
      <w:proofErr w:type="spellEnd"/>
      <w:r w:rsidR="0097510B">
        <w:rPr>
          <w:rFonts w:ascii="Times New Roman" w:hAnsi="Times New Roman" w:cs="Times New Roman"/>
          <w:sz w:val="24"/>
          <w:szCs w:val="24"/>
        </w:rPr>
        <w:t xml:space="preserve"> осмотру в 10-м раунде, в соответствии со ст. 11.3.2, 11.3.3 и 12.9 Правил игры в шахматы ФИДЕ.</w:t>
      </w:r>
    </w:p>
    <w:p w:rsidR="00EF68FD" w:rsidRPr="00FB783B" w:rsidRDefault="00B72FB3" w:rsidP="00FC307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 xml:space="preserve">Что касается статистических доказательств по данному делу, КЭ не убеждена одним лишь </w:t>
      </w:r>
      <w:r w:rsidR="00EF68FD">
        <w:rPr>
          <w:rFonts w:ascii="Times New Roman" w:hAnsi="Times New Roman" w:cs="Times New Roman"/>
          <w:sz w:val="24"/>
          <w:szCs w:val="24"/>
        </w:rPr>
        <w:t>фактом положительного результата, превышающего допустимый статистический порог АЧК в 2,75 сигм (или 2,5 сигм, если это новый порог, как указано в докладе НК). КЭ отмечает, что результат в 2,86 сигм в данном деле лишь незначительно превышает порог для положительного тестирования и далек от результатов 4,3 и 4,5</w:t>
      </w:r>
      <w:r w:rsidR="00FB783B">
        <w:rPr>
          <w:rFonts w:ascii="Times New Roman" w:hAnsi="Times New Roman" w:cs="Times New Roman"/>
          <w:sz w:val="24"/>
          <w:szCs w:val="24"/>
        </w:rPr>
        <w:t>,</w:t>
      </w:r>
      <w:r w:rsidR="00EF68FD">
        <w:rPr>
          <w:rFonts w:ascii="Times New Roman" w:hAnsi="Times New Roman" w:cs="Times New Roman"/>
          <w:sz w:val="24"/>
          <w:szCs w:val="24"/>
        </w:rPr>
        <w:t xml:space="preserve"> полученных в аналогичных делах, по которым выносила решение КЭ (дела Комиссии по этике 8</w:t>
      </w:r>
      <w:r w:rsidR="00EF68FD" w:rsidRPr="00EF68FD">
        <w:rPr>
          <w:rFonts w:ascii="Times New Roman" w:hAnsi="Times New Roman" w:cs="Times New Roman"/>
          <w:sz w:val="24"/>
          <w:szCs w:val="24"/>
        </w:rPr>
        <w:t xml:space="preserve">/2015 </w:t>
      </w:r>
      <w:r w:rsidR="00EF68FD">
        <w:rPr>
          <w:rFonts w:ascii="Times New Roman" w:hAnsi="Times New Roman" w:cs="Times New Roman"/>
          <w:sz w:val="24"/>
          <w:szCs w:val="24"/>
        </w:rPr>
        <w:t>и 2</w:t>
      </w:r>
      <w:r w:rsidR="00EF68FD" w:rsidRPr="00EF68FD">
        <w:rPr>
          <w:rFonts w:ascii="Times New Roman" w:hAnsi="Times New Roman" w:cs="Times New Roman"/>
          <w:sz w:val="24"/>
          <w:szCs w:val="24"/>
        </w:rPr>
        <w:t>/2016).</w:t>
      </w:r>
    </w:p>
    <w:p w:rsidR="0047241B" w:rsidRDefault="00EF68FD" w:rsidP="00FC307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3B6D">
        <w:rPr>
          <w:rFonts w:ascii="Times New Roman" w:hAnsi="Times New Roman" w:cs="Times New Roman"/>
          <w:sz w:val="24"/>
          <w:szCs w:val="24"/>
        </w:rPr>
        <w:t>10.</w:t>
      </w:r>
      <w:r w:rsidRPr="00C43B6D">
        <w:rPr>
          <w:rFonts w:ascii="Times New Roman" w:hAnsi="Times New Roman" w:cs="Times New Roman"/>
          <w:sz w:val="24"/>
          <w:szCs w:val="24"/>
        </w:rPr>
        <w:tab/>
      </w:r>
      <w:r w:rsidR="00C43B6D">
        <w:rPr>
          <w:rFonts w:ascii="Times New Roman" w:hAnsi="Times New Roman" w:cs="Times New Roman"/>
          <w:sz w:val="24"/>
          <w:szCs w:val="24"/>
        </w:rPr>
        <w:t>Учитывая доказательства в виде наблюдений и статистические доказательства и несмотря на то, что доказательства могут даже указывать на</w:t>
      </w:r>
      <w:r w:rsidR="00C43B6D" w:rsidRPr="00C43B6D">
        <w:rPr>
          <w:rFonts w:ascii="Times New Roman" w:hAnsi="Times New Roman" w:cs="Times New Roman"/>
          <w:sz w:val="24"/>
          <w:szCs w:val="24"/>
        </w:rPr>
        <w:t xml:space="preserve"> </w:t>
      </w:r>
      <w:r w:rsidR="00C43B6D">
        <w:rPr>
          <w:rFonts w:ascii="Times New Roman" w:hAnsi="Times New Roman" w:cs="Times New Roman"/>
          <w:sz w:val="24"/>
          <w:szCs w:val="24"/>
        </w:rPr>
        <w:t xml:space="preserve">наличие более высокой вероятности мошенничества, КЭ </w:t>
      </w:r>
      <w:r w:rsidR="00C43B6D">
        <w:rPr>
          <w:rFonts w:ascii="Times New Roman" w:hAnsi="Times New Roman" w:cs="Times New Roman"/>
          <w:b/>
          <w:sz w:val="24"/>
          <w:szCs w:val="24"/>
        </w:rPr>
        <w:t>не имеет достаточной степени уверенности</w:t>
      </w:r>
      <w:r w:rsidR="00472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41B">
        <w:rPr>
          <w:rFonts w:ascii="Times New Roman" w:hAnsi="Times New Roman" w:cs="Times New Roman"/>
          <w:sz w:val="24"/>
          <w:szCs w:val="24"/>
        </w:rPr>
        <w:t xml:space="preserve">в том, </w:t>
      </w:r>
      <w:r w:rsidR="0047241B">
        <w:rPr>
          <w:rFonts w:ascii="Times New Roman" w:hAnsi="Times New Roman" w:cs="Times New Roman"/>
          <w:sz w:val="24"/>
          <w:szCs w:val="24"/>
        </w:rPr>
        <w:lastRenderedPageBreak/>
        <w:t xml:space="preserve">что вина г-на </w:t>
      </w:r>
      <w:proofErr w:type="spellStart"/>
      <w:r w:rsidR="0047241B">
        <w:rPr>
          <w:rFonts w:ascii="Times New Roman" w:hAnsi="Times New Roman" w:cs="Times New Roman"/>
          <w:sz w:val="24"/>
          <w:szCs w:val="24"/>
        </w:rPr>
        <w:t>Фраймана</w:t>
      </w:r>
      <w:proofErr w:type="spellEnd"/>
      <w:r w:rsidR="0047241B">
        <w:rPr>
          <w:rFonts w:ascii="Times New Roman" w:hAnsi="Times New Roman" w:cs="Times New Roman"/>
          <w:sz w:val="24"/>
          <w:szCs w:val="24"/>
        </w:rPr>
        <w:t xml:space="preserve"> доказана в достаточной мере. Г-н </w:t>
      </w:r>
      <w:proofErr w:type="spellStart"/>
      <w:r w:rsidR="0047241B">
        <w:rPr>
          <w:rFonts w:ascii="Times New Roman" w:hAnsi="Times New Roman" w:cs="Times New Roman"/>
          <w:sz w:val="24"/>
          <w:szCs w:val="24"/>
        </w:rPr>
        <w:t>Фрайман</w:t>
      </w:r>
      <w:proofErr w:type="spellEnd"/>
      <w:r w:rsidR="0047241B">
        <w:rPr>
          <w:rFonts w:ascii="Times New Roman" w:hAnsi="Times New Roman" w:cs="Times New Roman"/>
          <w:sz w:val="24"/>
          <w:szCs w:val="24"/>
        </w:rPr>
        <w:t xml:space="preserve"> должен быть оправдан за недостатком улик.</w:t>
      </w:r>
    </w:p>
    <w:p w:rsidR="0097510B" w:rsidRDefault="0047241B" w:rsidP="00FC307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24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Соответственно, КЭ </w:t>
      </w:r>
      <w:r>
        <w:rPr>
          <w:rFonts w:ascii="Times New Roman" w:hAnsi="Times New Roman" w:cs="Times New Roman"/>
          <w:b/>
          <w:sz w:val="24"/>
          <w:szCs w:val="24"/>
        </w:rPr>
        <w:t>единогласно принимает решение</w:t>
      </w:r>
      <w:r>
        <w:rPr>
          <w:rFonts w:ascii="Times New Roman" w:hAnsi="Times New Roman" w:cs="Times New Roman"/>
          <w:sz w:val="24"/>
          <w:szCs w:val="24"/>
        </w:rPr>
        <w:t xml:space="preserve">, что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Фрайман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виновен в предполагаемом нарушении ст. 2.2.5 Кодекса этики ФИДЕ и что дело в этой связи должно быть </w:t>
      </w:r>
      <w:r w:rsidRPr="0047241B">
        <w:rPr>
          <w:rFonts w:ascii="Times New Roman" w:hAnsi="Times New Roman" w:cs="Times New Roman"/>
          <w:b/>
          <w:sz w:val="24"/>
          <w:szCs w:val="24"/>
        </w:rPr>
        <w:t>прекращено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C6A" w:rsidRDefault="009013FE" w:rsidP="00FC307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КЭ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рекомендует </w:t>
      </w:r>
      <w:r>
        <w:rPr>
          <w:rFonts w:ascii="Times New Roman" w:hAnsi="Times New Roman" w:cs="Times New Roman"/>
          <w:sz w:val="24"/>
          <w:szCs w:val="24"/>
        </w:rPr>
        <w:t>принять стандартную практику на всех мероприятиях, на которых обсчитывается рейтинг ФИДЕ, согласно которой мобильные телефоны и прочие электронные устройства игроков необходимо держать за пределами игровой зоны</w:t>
      </w:r>
      <w:r w:rsidR="00050C6A">
        <w:rPr>
          <w:rFonts w:ascii="Times New Roman" w:hAnsi="Times New Roman" w:cs="Times New Roman"/>
          <w:sz w:val="24"/>
          <w:szCs w:val="24"/>
        </w:rPr>
        <w:t xml:space="preserve"> (см. ст. 11.3.2.1 Правил игры в шахматы).</w:t>
      </w:r>
    </w:p>
    <w:p w:rsidR="00381D7D" w:rsidRDefault="00050C6A" w:rsidP="00FC307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КЭ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z w:val="24"/>
          <w:szCs w:val="24"/>
        </w:rPr>
        <w:t xml:space="preserve">Секретариат ФИДЕ передать это решение г-ну Дмитрию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Фрайману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Российскую шахматную федерацию,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Античитерскую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ФИДЕ, </w:t>
      </w:r>
      <w:r w:rsidR="00381D7D">
        <w:rPr>
          <w:rFonts w:ascii="Times New Roman" w:hAnsi="Times New Roman" w:cs="Times New Roman"/>
          <w:sz w:val="24"/>
          <w:szCs w:val="24"/>
        </w:rPr>
        <w:t>в Комиссию арбитров ФИДЕ и опубликовать его на интернет-сайте ФИДЕ.</w:t>
      </w:r>
    </w:p>
    <w:p w:rsidR="00381D7D" w:rsidRDefault="00381D7D" w:rsidP="00FC307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81D7D" w:rsidRDefault="00381D7D" w:rsidP="00FC307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29 июня 2018 г.</w:t>
      </w:r>
    </w:p>
    <w:p w:rsidR="00381D7D" w:rsidRDefault="00381D7D" w:rsidP="00FC307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81D7D" w:rsidRDefault="00381D7D" w:rsidP="00FC3074">
      <w:pPr>
        <w:pStyle w:val="a7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Ф. П.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Страйдом</w:t>
      </w:r>
      <w:proofErr w:type="spellEnd"/>
    </w:p>
    <w:p w:rsidR="00381D7D" w:rsidRDefault="00381D7D" w:rsidP="00FC3074">
      <w:pPr>
        <w:pStyle w:val="a7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D7D" w:rsidRPr="00381D7D" w:rsidRDefault="00381D7D" w:rsidP="00FC307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1D7D">
        <w:rPr>
          <w:rFonts w:ascii="Times New Roman" w:hAnsi="Times New Roman" w:cs="Times New Roman"/>
          <w:sz w:val="24"/>
          <w:szCs w:val="24"/>
        </w:rPr>
        <w:t>____________________</w:t>
      </w:r>
    </w:p>
    <w:p w:rsidR="00381D7D" w:rsidRDefault="00381D7D" w:rsidP="00FC307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22936" w:rsidRPr="00FB783B" w:rsidRDefault="00381D7D" w:rsidP="00FC307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ФИДЕ ПО ЭТИКЕ</w:t>
      </w:r>
      <w:r w:rsidR="009013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22936" w:rsidRPr="00FB783B" w:rsidSect="002421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16" w:rsidRDefault="00BA1216" w:rsidP="00B22936">
      <w:pPr>
        <w:spacing w:after="0" w:line="240" w:lineRule="auto"/>
      </w:pPr>
      <w:r>
        <w:separator/>
      </w:r>
    </w:p>
  </w:endnote>
  <w:endnote w:type="continuationSeparator" w:id="0">
    <w:p w:rsidR="00BA1216" w:rsidRDefault="00BA1216" w:rsidP="00B2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16" w:rsidRDefault="00BA1216" w:rsidP="00B22936">
      <w:pPr>
        <w:spacing w:after="0" w:line="240" w:lineRule="auto"/>
      </w:pPr>
      <w:r>
        <w:separator/>
      </w:r>
    </w:p>
  </w:footnote>
  <w:footnote w:type="continuationSeparator" w:id="0">
    <w:p w:rsidR="00BA1216" w:rsidRDefault="00BA1216" w:rsidP="00B2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36" w:rsidRDefault="00B22936" w:rsidP="00B22936">
    <w:pPr>
      <w:pStyle w:val="a3"/>
      <w:jc w:val="right"/>
    </w:pPr>
    <w:r>
      <w:t>Комиссия ФИДЕ по этике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C3E14"/>
    <w:multiLevelType w:val="multilevel"/>
    <w:tmpl w:val="4094BA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94"/>
    <w:rsid w:val="00050C6A"/>
    <w:rsid w:val="000B10E9"/>
    <w:rsid w:val="000B1CE7"/>
    <w:rsid w:val="000C0F91"/>
    <w:rsid w:val="00103BEC"/>
    <w:rsid w:val="00121D1E"/>
    <w:rsid w:val="00197694"/>
    <w:rsid w:val="00197968"/>
    <w:rsid w:val="001E7A10"/>
    <w:rsid w:val="00201D02"/>
    <w:rsid w:val="002421C6"/>
    <w:rsid w:val="00297FC9"/>
    <w:rsid w:val="002A17DE"/>
    <w:rsid w:val="002A393C"/>
    <w:rsid w:val="002A52DD"/>
    <w:rsid w:val="002B3904"/>
    <w:rsid w:val="00345F69"/>
    <w:rsid w:val="00381D7D"/>
    <w:rsid w:val="0047241B"/>
    <w:rsid w:val="0049017D"/>
    <w:rsid w:val="004C3874"/>
    <w:rsid w:val="00606D6D"/>
    <w:rsid w:val="00632F63"/>
    <w:rsid w:val="006B306B"/>
    <w:rsid w:val="006B5326"/>
    <w:rsid w:val="006F756C"/>
    <w:rsid w:val="007B5B55"/>
    <w:rsid w:val="007C3238"/>
    <w:rsid w:val="007D43B7"/>
    <w:rsid w:val="00801C3C"/>
    <w:rsid w:val="008672D4"/>
    <w:rsid w:val="009013FE"/>
    <w:rsid w:val="009566C6"/>
    <w:rsid w:val="0097510B"/>
    <w:rsid w:val="00996F36"/>
    <w:rsid w:val="009D0F6A"/>
    <w:rsid w:val="009D65ED"/>
    <w:rsid w:val="00AE1462"/>
    <w:rsid w:val="00AF3AB7"/>
    <w:rsid w:val="00B22936"/>
    <w:rsid w:val="00B22DE6"/>
    <w:rsid w:val="00B72FB3"/>
    <w:rsid w:val="00BA1216"/>
    <w:rsid w:val="00BF2C8A"/>
    <w:rsid w:val="00C434EE"/>
    <w:rsid w:val="00C43B6D"/>
    <w:rsid w:val="00C47B5F"/>
    <w:rsid w:val="00C74842"/>
    <w:rsid w:val="00C82996"/>
    <w:rsid w:val="00CB6444"/>
    <w:rsid w:val="00D01AC0"/>
    <w:rsid w:val="00D15115"/>
    <w:rsid w:val="00D25173"/>
    <w:rsid w:val="00D80A6C"/>
    <w:rsid w:val="00D84D4C"/>
    <w:rsid w:val="00D86C66"/>
    <w:rsid w:val="00D933EB"/>
    <w:rsid w:val="00DE59E2"/>
    <w:rsid w:val="00E41296"/>
    <w:rsid w:val="00EA7C71"/>
    <w:rsid w:val="00EF68FD"/>
    <w:rsid w:val="00F7026D"/>
    <w:rsid w:val="00F755ED"/>
    <w:rsid w:val="00F84DC1"/>
    <w:rsid w:val="00FB783B"/>
    <w:rsid w:val="00FC3074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C37A9-FA6F-415C-B77A-B768F793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936"/>
  </w:style>
  <w:style w:type="paragraph" w:styleId="a5">
    <w:name w:val="footer"/>
    <w:basedOn w:val="a"/>
    <w:link w:val="a6"/>
    <w:uiPriority w:val="99"/>
    <w:unhideWhenUsed/>
    <w:rsid w:val="00B2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936"/>
  </w:style>
  <w:style w:type="paragraph" w:styleId="a7">
    <w:name w:val="List Paragraph"/>
    <w:basedOn w:val="a"/>
    <w:uiPriority w:val="34"/>
    <w:qFormat/>
    <w:rsid w:val="00AE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Alexander V. Tkachev</cp:lastModifiedBy>
  <cp:revision>2</cp:revision>
  <dcterms:created xsi:type="dcterms:W3CDTF">2018-06-30T11:05:00Z</dcterms:created>
  <dcterms:modified xsi:type="dcterms:W3CDTF">2018-06-30T11:05:00Z</dcterms:modified>
</cp:coreProperties>
</file>